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48" w:rsidRPr="00B0130F" w:rsidRDefault="003A2A48" w:rsidP="003A2A48">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B0130F">
        <w:rPr>
          <w:rFonts w:ascii="Arial" w:eastAsia="Times New Roman" w:hAnsi="Arial" w:cs="Arial"/>
          <w:b/>
          <w:sz w:val="24"/>
          <w:szCs w:val="24"/>
          <w:lang w:eastAsia="pt-BR"/>
        </w:rPr>
        <w:t>ATA DE REGISTRO DE PREÇOS</w:t>
      </w:r>
    </w:p>
    <w:p w:rsidR="003A2A48" w:rsidRPr="00B0130F" w:rsidRDefault="003A2A48" w:rsidP="003A2A48">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B0130F">
        <w:rPr>
          <w:rFonts w:ascii="Arial" w:eastAsia="Times New Roman" w:hAnsi="Arial" w:cs="Arial"/>
          <w:b/>
          <w:sz w:val="24"/>
          <w:szCs w:val="24"/>
          <w:u w:val="single"/>
          <w:lang w:eastAsia="pt-BR"/>
        </w:rPr>
        <w:t xml:space="preserve">ATA Nº </w:t>
      </w:r>
      <w:r w:rsidRPr="00BE12D1">
        <w:rPr>
          <w:rFonts w:ascii="Arial" w:eastAsia="Times New Roman" w:hAnsi="Arial" w:cs="Arial"/>
          <w:b/>
          <w:sz w:val="24"/>
          <w:szCs w:val="24"/>
          <w:u w:val="single"/>
          <w:lang w:eastAsia="pt-BR"/>
        </w:rPr>
        <w:t>14</w:t>
      </w:r>
      <w:r w:rsidRPr="00B0130F">
        <w:rPr>
          <w:rFonts w:ascii="Arial" w:eastAsia="Times New Roman" w:hAnsi="Arial" w:cs="Arial"/>
          <w:b/>
          <w:sz w:val="24"/>
          <w:szCs w:val="24"/>
          <w:u w:val="single"/>
          <w:lang w:eastAsia="pt-BR"/>
        </w:rPr>
        <w:t>/</w:t>
      </w:r>
      <w:r w:rsidRPr="00BE12D1">
        <w:rPr>
          <w:rFonts w:ascii="Arial" w:eastAsia="Times New Roman" w:hAnsi="Arial" w:cs="Arial"/>
          <w:b/>
          <w:sz w:val="24"/>
          <w:szCs w:val="24"/>
          <w:u w:val="single"/>
          <w:lang w:eastAsia="pt-BR"/>
        </w:rPr>
        <w:t>2021</w:t>
      </w:r>
      <w:r w:rsidRPr="00B0130F">
        <w:rPr>
          <w:rFonts w:ascii="Arial" w:eastAsia="Times New Roman" w:hAnsi="Arial" w:cs="Arial"/>
          <w:b/>
          <w:sz w:val="24"/>
          <w:szCs w:val="24"/>
          <w:u w:val="single"/>
          <w:lang w:eastAsia="pt-BR"/>
        </w:rPr>
        <w:t xml:space="preserve"> </w:t>
      </w:r>
    </w:p>
    <w:p w:rsidR="003A2A48" w:rsidRPr="00B0130F" w:rsidRDefault="003A2A48" w:rsidP="003A2A48">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B0130F">
        <w:rPr>
          <w:rFonts w:ascii="Arial" w:eastAsia="Times New Roman" w:hAnsi="Arial" w:cs="Arial"/>
          <w:b/>
          <w:bCs/>
          <w:sz w:val="24"/>
          <w:szCs w:val="24"/>
          <w:lang w:eastAsia="pt-BR"/>
        </w:rPr>
        <w:t>VALIDADE: 12 (doze) MESES</w:t>
      </w:r>
    </w:p>
    <w:p w:rsidR="003A2A48" w:rsidRPr="00B0130F" w:rsidRDefault="003A2A48" w:rsidP="003A2A48">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3A2A48" w:rsidRPr="00B0130F" w:rsidRDefault="003A2A48" w:rsidP="003A2A48">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bookmarkStart w:id="0" w:name="_GoBack"/>
      <w:bookmarkEnd w:id="0"/>
      <w:r w:rsidRPr="00B0130F">
        <w:rPr>
          <w:rFonts w:ascii="Arial" w:eastAsia="Times New Roman" w:hAnsi="Arial" w:cs="Arial"/>
          <w:bCs/>
          <w:sz w:val="24"/>
          <w:szCs w:val="24"/>
          <w:lang w:eastAsia="pt-BR"/>
        </w:rPr>
        <w:t xml:space="preserve">Tendo em vista o resultado do processo licitatório, na modalidade Pregão Presencial nº </w:t>
      </w:r>
      <w:r w:rsidR="00BE12D1">
        <w:rPr>
          <w:rFonts w:ascii="Arial" w:eastAsia="Times New Roman" w:hAnsi="Arial" w:cs="Arial"/>
          <w:bCs/>
          <w:sz w:val="24"/>
          <w:szCs w:val="24"/>
          <w:lang w:eastAsia="pt-BR"/>
        </w:rPr>
        <w:t>0</w:t>
      </w:r>
      <w:r w:rsidRPr="00BE12D1">
        <w:rPr>
          <w:rFonts w:ascii="Arial" w:eastAsia="Times New Roman" w:hAnsi="Arial" w:cs="Arial"/>
          <w:sz w:val="24"/>
          <w:szCs w:val="24"/>
          <w:lang w:eastAsia="pt-BR"/>
        </w:rPr>
        <w:t>2</w:t>
      </w:r>
      <w:r w:rsidRPr="00B0130F">
        <w:rPr>
          <w:rFonts w:ascii="Arial" w:eastAsia="Times New Roman" w:hAnsi="Arial" w:cs="Arial"/>
          <w:bCs/>
          <w:sz w:val="24"/>
          <w:szCs w:val="24"/>
          <w:lang w:eastAsia="pt-BR"/>
        </w:rPr>
        <w:t>/</w:t>
      </w:r>
      <w:r w:rsidRPr="00BE12D1">
        <w:rPr>
          <w:rFonts w:ascii="Arial" w:eastAsia="Times New Roman" w:hAnsi="Arial" w:cs="Arial"/>
          <w:sz w:val="24"/>
          <w:szCs w:val="24"/>
          <w:lang w:eastAsia="pt-BR"/>
        </w:rPr>
        <w:t>2021</w:t>
      </w:r>
      <w:r w:rsidRPr="00B0130F">
        <w:rPr>
          <w:rFonts w:ascii="Arial" w:eastAsia="Times New Roman" w:hAnsi="Arial" w:cs="Arial"/>
          <w:bCs/>
          <w:sz w:val="24"/>
          <w:szCs w:val="24"/>
          <w:lang w:eastAsia="pt-BR"/>
        </w:rPr>
        <w:t xml:space="preserve">, homologado em </w:t>
      </w:r>
      <w:r w:rsidRPr="00BE12D1">
        <w:rPr>
          <w:rFonts w:ascii="Arial" w:eastAsia="Times New Roman" w:hAnsi="Arial" w:cs="Arial"/>
          <w:sz w:val="24"/>
          <w:szCs w:val="24"/>
          <w:lang w:eastAsia="pt-BR"/>
        </w:rPr>
        <w:t>28 de janeiro de 2021</w:t>
      </w:r>
      <w:r w:rsidRPr="00B0130F">
        <w:rPr>
          <w:rFonts w:ascii="Arial" w:eastAsia="Times New Roman" w:hAnsi="Arial" w:cs="Arial"/>
          <w:bCs/>
          <w:sz w:val="24"/>
          <w:szCs w:val="24"/>
          <w:lang w:eastAsia="pt-BR"/>
        </w:rPr>
        <w:t xml:space="preserve">, firmam as partes </w:t>
      </w:r>
      <w:proofErr w:type="gramStart"/>
      <w:r w:rsidRPr="00B0130F">
        <w:rPr>
          <w:rFonts w:ascii="Arial" w:eastAsia="Times New Roman" w:hAnsi="Arial" w:cs="Arial"/>
          <w:bCs/>
          <w:sz w:val="24"/>
          <w:szCs w:val="24"/>
          <w:lang w:eastAsia="pt-BR"/>
        </w:rPr>
        <w:t>a presente</w:t>
      </w:r>
      <w:proofErr w:type="gramEnd"/>
      <w:r w:rsidRPr="00B0130F">
        <w:rPr>
          <w:rFonts w:ascii="Arial" w:eastAsia="Times New Roman" w:hAnsi="Arial" w:cs="Arial"/>
          <w:bCs/>
          <w:sz w:val="24"/>
          <w:szCs w:val="24"/>
          <w:lang w:eastAsia="pt-BR"/>
        </w:rPr>
        <w:t xml:space="preserve"> ata de registro de preços, nos termos abaixo:</w:t>
      </w:r>
    </w:p>
    <w:p w:rsidR="003A2A48" w:rsidRPr="00B0130F" w:rsidRDefault="003A2A48" w:rsidP="003A2A48">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0130F">
        <w:rPr>
          <w:rFonts w:ascii="Arial" w:eastAsia="Times New Roman" w:hAnsi="Arial" w:cs="Arial"/>
          <w:b/>
          <w:sz w:val="24"/>
          <w:szCs w:val="24"/>
          <w:lang w:eastAsia="pt-BR"/>
        </w:rPr>
        <w:t>ORGÃO GESTOR: MUNICIPIO DE NOVA ESPERANÇA DO SUDOESTE,</w:t>
      </w:r>
      <w:r w:rsidRPr="00B0130F">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B0130F">
        <w:rPr>
          <w:rFonts w:ascii="Arial" w:eastAsia="Times New Roman" w:hAnsi="Arial" w:cs="Arial"/>
          <w:b/>
          <w:bCs/>
          <w:sz w:val="24"/>
          <w:szCs w:val="24"/>
          <w:lang w:eastAsia="pt-BR"/>
        </w:rPr>
        <w:t>JAIME DA SILVA STANG</w:t>
      </w:r>
      <w:r w:rsidRPr="00B0130F">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0130F">
        <w:rPr>
          <w:rFonts w:ascii="Arial" w:eastAsia="Times New Roman" w:hAnsi="Arial" w:cs="Arial"/>
          <w:b/>
          <w:bCs/>
          <w:sz w:val="24"/>
          <w:szCs w:val="24"/>
          <w:lang w:eastAsia="pt-BR"/>
        </w:rPr>
        <w:t xml:space="preserve">DETENTOR DA ATA: </w:t>
      </w:r>
      <w:r w:rsidRPr="00BE12D1">
        <w:rPr>
          <w:rFonts w:ascii="Arial" w:eastAsia="Times New Roman" w:hAnsi="Arial" w:cs="Arial"/>
          <w:b/>
          <w:bCs/>
          <w:sz w:val="24"/>
          <w:szCs w:val="24"/>
          <w:lang w:eastAsia="pt-BR"/>
        </w:rPr>
        <w:t>MERCO SOLUÇÕES EM SAÚDE S.A</w:t>
      </w:r>
      <w:r w:rsidRPr="00B0130F">
        <w:rPr>
          <w:rFonts w:ascii="Arial" w:eastAsia="Times New Roman" w:hAnsi="Arial" w:cs="Arial"/>
          <w:sz w:val="24"/>
          <w:szCs w:val="24"/>
          <w:lang w:eastAsia="pt-BR"/>
        </w:rPr>
        <w:t xml:space="preserve">, pessoa jurídica de Direito Privado, inscrita no CNPJ/MF sob nº. </w:t>
      </w:r>
      <w:r w:rsidRPr="00BE12D1">
        <w:rPr>
          <w:rFonts w:ascii="Arial" w:eastAsia="Times New Roman" w:hAnsi="Arial" w:cs="Arial"/>
          <w:sz w:val="24"/>
          <w:szCs w:val="24"/>
          <w:lang w:eastAsia="pt-BR"/>
        </w:rPr>
        <w:t>05.912.018/0001-83</w:t>
      </w:r>
      <w:r w:rsidRPr="00B0130F">
        <w:rPr>
          <w:rFonts w:ascii="Arial" w:eastAsia="Times New Roman" w:hAnsi="Arial" w:cs="Arial"/>
          <w:sz w:val="24"/>
          <w:szCs w:val="24"/>
          <w:lang w:eastAsia="pt-BR"/>
        </w:rPr>
        <w:t xml:space="preserve">e Inscrição Estadual nº </w:t>
      </w:r>
      <w:r w:rsidRPr="00BE12D1">
        <w:rPr>
          <w:rFonts w:ascii="Arial" w:eastAsia="Times New Roman" w:hAnsi="Arial" w:cs="Arial"/>
          <w:sz w:val="24"/>
          <w:szCs w:val="24"/>
          <w:lang w:eastAsia="pt-BR"/>
        </w:rPr>
        <w:t>90.296.903-99</w:t>
      </w:r>
      <w:r w:rsidRPr="00B0130F">
        <w:rPr>
          <w:rFonts w:ascii="Arial" w:eastAsia="Times New Roman" w:hAnsi="Arial" w:cs="Arial"/>
          <w:sz w:val="24"/>
          <w:szCs w:val="24"/>
          <w:lang w:eastAsia="pt-BR"/>
        </w:rPr>
        <w:t xml:space="preserve">, situada na </w:t>
      </w:r>
      <w:r w:rsidRPr="00BE12D1">
        <w:rPr>
          <w:rFonts w:ascii="Arial" w:eastAsia="Times New Roman" w:hAnsi="Arial" w:cs="Arial"/>
          <w:sz w:val="24"/>
          <w:szCs w:val="24"/>
          <w:lang w:eastAsia="pt-BR"/>
        </w:rPr>
        <w:t xml:space="preserve">Rua </w:t>
      </w:r>
      <w:proofErr w:type="spellStart"/>
      <w:r w:rsidRPr="00BE12D1">
        <w:rPr>
          <w:rFonts w:ascii="Arial" w:eastAsia="Times New Roman" w:hAnsi="Arial" w:cs="Arial"/>
          <w:sz w:val="24"/>
          <w:szCs w:val="24"/>
          <w:lang w:eastAsia="pt-BR"/>
        </w:rPr>
        <w:t>Bréscia</w:t>
      </w:r>
      <w:proofErr w:type="spellEnd"/>
      <w:r w:rsidRPr="00B0130F">
        <w:rPr>
          <w:rFonts w:ascii="Arial" w:eastAsia="Times New Roman" w:hAnsi="Arial" w:cs="Arial"/>
          <w:sz w:val="24"/>
          <w:szCs w:val="24"/>
          <w:lang w:eastAsia="pt-BR"/>
        </w:rPr>
        <w:t xml:space="preserve">, </w:t>
      </w:r>
      <w:r w:rsidRPr="00BE12D1">
        <w:rPr>
          <w:rFonts w:ascii="Arial" w:eastAsia="Times New Roman" w:hAnsi="Arial" w:cs="Arial"/>
          <w:sz w:val="24"/>
          <w:szCs w:val="24"/>
          <w:lang w:eastAsia="pt-BR"/>
        </w:rPr>
        <w:t>184</w:t>
      </w:r>
      <w:r w:rsidRPr="00B0130F">
        <w:rPr>
          <w:rFonts w:ascii="Arial" w:eastAsia="Times New Roman" w:hAnsi="Arial" w:cs="Arial"/>
          <w:sz w:val="24"/>
          <w:szCs w:val="24"/>
          <w:lang w:eastAsia="pt-BR"/>
        </w:rPr>
        <w:t xml:space="preserve">, </w:t>
      </w:r>
      <w:proofErr w:type="spellStart"/>
      <w:r w:rsidR="00234A32">
        <w:rPr>
          <w:rFonts w:ascii="Arial" w:eastAsia="Times New Roman" w:hAnsi="Arial" w:cs="Arial"/>
          <w:sz w:val="24"/>
          <w:szCs w:val="24"/>
          <w:lang w:eastAsia="pt-BR"/>
        </w:rPr>
        <w:t>baracão</w:t>
      </w:r>
      <w:proofErr w:type="spellEnd"/>
      <w:r w:rsidR="00234A32">
        <w:rPr>
          <w:rFonts w:ascii="Arial" w:eastAsia="Times New Roman" w:hAnsi="Arial" w:cs="Arial"/>
          <w:sz w:val="24"/>
          <w:szCs w:val="24"/>
          <w:lang w:eastAsia="pt-BR"/>
        </w:rPr>
        <w:t xml:space="preserve"> 02, </w:t>
      </w:r>
      <w:r w:rsidRPr="00B0130F">
        <w:rPr>
          <w:rFonts w:ascii="Arial" w:eastAsia="Times New Roman" w:hAnsi="Arial" w:cs="Arial"/>
          <w:sz w:val="24"/>
          <w:szCs w:val="24"/>
          <w:lang w:eastAsia="pt-BR"/>
        </w:rPr>
        <w:t xml:space="preserve">na cidade de </w:t>
      </w:r>
      <w:r w:rsidR="00234A32" w:rsidRPr="00BE12D1">
        <w:rPr>
          <w:rFonts w:ascii="Arial" w:eastAsia="Times New Roman" w:hAnsi="Arial" w:cs="Arial"/>
          <w:sz w:val="24"/>
          <w:szCs w:val="24"/>
          <w:lang w:eastAsia="pt-BR"/>
        </w:rPr>
        <w:t>Colombo</w:t>
      </w:r>
      <w:r w:rsidRPr="00B0130F">
        <w:rPr>
          <w:rFonts w:ascii="Arial" w:eastAsia="Times New Roman" w:hAnsi="Arial" w:cs="Arial"/>
          <w:sz w:val="24"/>
          <w:szCs w:val="24"/>
          <w:lang w:eastAsia="pt-BR"/>
        </w:rPr>
        <w:t xml:space="preserve">, </w:t>
      </w:r>
      <w:r w:rsidRPr="00BE12D1">
        <w:rPr>
          <w:rFonts w:ascii="Arial" w:eastAsia="Times New Roman" w:hAnsi="Arial" w:cs="Arial"/>
          <w:sz w:val="24"/>
          <w:szCs w:val="24"/>
          <w:lang w:eastAsia="pt-BR"/>
        </w:rPr>
        <w:t>PR</w:t>
      </w:r>
      <w:r w:rsidRPr="00B0130F">
        <w:rPr>
          <w:rFonts w:ascii="Arial" w:eastAsia="Times New Roman" w:hAnsi="Arial" w:cs="Arial"/>
          <w:sz w:val="24"/>
          <w:szCs w:val="24"/>
          <w:lang w:eastAsia="pt-BR"/>
        </w:rPr>
        <w:t>,</w:t>
      </w:r>
      <w:r w:rsidR="00234A32">
        <w:rPr>
          <w:rFonts w:ascii="Arial" w:eastAsia="Times New Roman" w:hAnsi="Arial" w:cs="Arial"/>
          <w:sz w:val="24"/>
          <w:szCs w:val="24"/>
          <w:lang w:eastAsia="pt-BR"/>
        </w:rPr>
        <w:t xml:space="preserve"> CEP 83.413-575</w:t>
      </w:r>
      <w:r w:rsidRPr="00B0130F">
        <w:rPr>
          <w:rFonts w:ascii="Arial" w:eastAsia="Times New Roman" w:hAnsi="Arial" w:cs="Arial"/>
          <w:sz w:val="24"/>
          <w:szCs w:val="24"/>
          <w:lang w:eastAsia="pt-BR"/>
        </w:rPr>
        <w:t xml:space="preserve"> neste ato representada </w:t>
      </w:r>
      <w:proofErr w:type="gramStart"/>
      <w:r w:rsidRPr="00B0130F">
        <w:rPr>
          <w:rFonts w:ascii="Arial" w:eastAsia="Times New Roman" w:hAnsi="Arial" w:cs="Arial"/>
          <w:sz w:val="24"/>
          <w:szCs w:val="24"/>
          <w:lang w:eastAsia="pt-BR"/>
        </w:rPr>
        <w:t>pelo(</w:t>
      </w:r>
      <w:proofErr w:type="gramEnd"/>
      <w:r w:rsidRPr="00B0130F">
        <w:rPr>
          <w:rFonts w:ascii="Arial" w:eastAsia="Times New Roman" w:hAnsi="Arial" w:cs="Arial"/>
          <w:sz w:val="24"/>
          <w:szCs w:val="24"/>
          <w:lang w:eastAsia="pt-BR"/>
        </w:rPr>
        <w:t>a) senhor(a),</w:t>
      </w:r>
      <w:r w:rsidR="00234A32">
        <w:rPr>
          <w:rFonts w:ascii="Arial" w:eastAsia="Times New Roman" w:hAnsi="Arial" w:cs="Arial"/>
          <w:sz w:val="24"/>
          <w:szCs w:val="24"/>
          <w:lang w:eastAsia="pt-BR"/>
        </w:rPr>
        <w:t xml:space="preserve"> </w:t>
      </w:r>
      <w:r w:rsidR="00234A32" w:rsidRPr="00234A32">
        <w:rPr>
          <w:rFonts w:ascii="Arial" w:eastAsia="Times New Roman" w:hAnsi="Arial" w:cs="Arial"/>
          <w:b/>
          <w:sz w:val="24"/>
          <w:szCs w:val="24"/>
          <w:lang w:eastAsia="pt-BR"/>
        </w:rPr>
        <w:t>JESSICA SOUTO DE OLIVEIRA</w:t>
      </w:r>
      <w:r w:rsidR="00234A32">
        <w:rPr>
          <w:rFonts w:ascii="Arial" w:eastAsia="Times New Roman" w:hAnsi="Arial" w:cs="Arial"/>
          <w:sz w:val="24"/>
          <w:szCs w:val="24"/>
          <w:lang w:eastAsia="pt-BR"/>
        </w:rPr>
        <w:t xml:space="preserve"> (mediante procuração) </w:t>
      </w:r>
      <w:r w:rsidRPr="00B0130F">
        <w:rPr>
          <w:rFonts w:ascii="Arial" w:eastAsia="Times New Roman" w:hAnsi="Arial" w:cs="Arial"/>
          <w:sz w:val="24"/>
          <w:szCs w:val="24"/>
          <w:lang w:eastAsia="pt-BR"/>
        </w:rPr>
        <w:t xml:space="preserve">devidamente inscrito(a) no CPF/MF sob nº. </w:t>
      </w:r>
      <w:r w:rsidR="00234A32">
        <w:rPr>
          <w:rFonts w:ascii="Arial" w:eastAsia="Times New Roman" w:hAnsi="Arial" w:cs="Arial"/>
          <w:sz w:val="24"/>
          <w:szCs w:val="24"/>
          <w:lang w:eastAsia="pt-BR"/>
        </w:rPr>
        <w:t>085.217.249-42</w:t>
      </w:r>
      <w:r w:rsidRPr="00B0130F">
        <w:rPr>
          <w:rFonts w:ascii="Arial" w:eastAsia="Times New Roman" w:hAnsi="Arial" w:cs="Arial"/>
          <w:sz w:val="24"/>
          <w:szCs w:val="24"/>
          <w:lang w:eastAsia="pt-BR"/>
        </w:rPr>
        <w:t xml:space="preserve"> e Cédula de Identidade nº. </w:t>
      </w:r>
      <w:r w:rsidR="00234A32">
        <w:rPr>
          <w:rFonts w:ascii="Arial" w:eastAsia="Times New Roman" w:hAnsi="Arial" w:cs="Arial"/>
          <w:sz w:val="24"/>
          <w:szCs w:val="24"/>
          <w:lang w:eastAsia="pt-BR"/>
        </w:rPr>
        <w:t>8803809-6</w:t>
      </w:r>
      <w:r w:rsidRPr="00B0130F">
        <w:rPr>
          <w:rFonts w:ascii="Arial" w:eastAsia="Times New Roman" w:hAnsi="Arial" w:cs="Arial"/>
          <w:sz w:val="24"/>
          <w:szCs w:val="24"/>
          <w:lang w:eastAsia="pt-BR"/>
        </w:rPr>
        <w:t xml:space="preserve"> SSP/</w:t>
      </w:r>
      <w:r w:rsidR="00234A32">
        <w:rPr>
          <w:rFonts w:ascii="Arial" w:eastAsia="Times New Roman" w:hAnsi="Arial" w:cs="Arial"/>
          <w:sz w:val="24"/>
          <w:szCs w:val="24"/>
          <w:lang w:eastAsia="pt-BR"/>
        </w:rPr>
        <w:t>PR</w:t>
      </w:r>
      <w:r w:rsidRPr="00B0130F">
        <w:rPr>
          <w:rFonts w:ascii="Arial" w:eastAsia="Times New Roman" w:hAnsi="Arial" w:cs="Arial"/>
          <w:sz w:val="24"/>
          <w:szCs w:val="24"/>
          <w:lang w:eastAsia="pt-BR"/>
        </w:rPr>
        <w:t xml:space="preserve">, residente e domiciliado em </w:t>
      </w:r>
      <w:r w:rsidR="00234A32">
        <w:rPr>
          <w:rFonts w:ascii="Arial" w:eastAsia="Times New Roman" w:hAnsi="Arial" w:cs="Arial"/>
          <w:sz w:val="24"/>
          <w:szCs w:val="24"/>
          <w:lang w:eastAsia="pt-BR"/>
        </w:rPr>
        <w:t>Colombo-PR</w:t>
      </w:r>
      <w:r w:rsidRPr="00B0130F">
        <w:rPr>
          <w:rFonts w:ascii="Arial" w:eastAsia="Times New Roman" w:hAnsi="Arial" w:cs="Arial"/>
          <w:sz w:val="24"/>
          <w:szCs w:val="24"/>
          <w:lang w:eastAsia="pt-BR"/>
        </w:rPr>
        <w:t xml:space="preserve">. </w:t>
      </w:r>
    </w:p>
    <w:p w:rsidR="003A2A48" w:rsidRPr="00B0130F" w:rsidRDefault="003A2A48" w:rsidP="003A2A4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B0130F">
        <w:rPr>
          <w:rFonts w:ascii="Arial" w:eastAsia="Times New Roman" w:hAnsi="Arial" w:cs="Arial"/>
          <w:b/>
          <w:bCs/>
          <w:sz w:val="24"/>
          <w:szCs w:val="24"/>
          <w:lang w:eastAsia="pt-BR"/>
        </w:rPr>
        <w:t>CLÁUSULA PRIMEIRA – DO OBJETO</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E12D1">
        <w:rPr>
          <w:rFonts w:ascii="Arial" w:eastAsia="Times New Roman" w:hAnsi="Arial" w:cs="Arial"/>
          <w:b/>
          <w:bCs/>
          <w:sz w:val="24"/>
          <w:szCs w:val="24"/>
          <w:lang w:eastAsia="pt-BR"/>
        </w:rPr>
        <w:t>Registro de preços para eventual e parcelada aquisição de gêneros alimentícios para o Hospital Municipal São Matheus, e para os demais Departamentos, do Município de Nova Esperança do Sudoeste, Estado do Paraná</w:t>
      </w:r>
      <w:r w:rsidRPr="00B0130F">
        <w:rPr>
          <w:rFonts w:ascii="Arial" w:eastAsia="Times New Roman" w:hAnsi="Arial" w:cs="Arial"/>
          <w:b/>
          <w:bCs/>
          <w:sz w:val="24"/>
          <w:szCs w:val="24"/>
          <w:lang w:eastAsia="pt-BR"/>
        </w:rPr>
        <w:t xml:space="preserve">, </w:t>
      </w:r>
      <w:r w:rsidRPr="00B0130F">
        <w:rPr>
          <w:rFonts w:ascii="Arial" w:eastAsia="Times New Roman" w:hAnsi="Arial" w:cs="Arial"/>
          <w:bCs/>
          <w:sz w:val="24"/>
          <w:szCs w:val="24"/>
          <w:lang w:eastAsia="pt-BR"/>
        </w:rPr>
        <w:t>conforme itens a seguir:</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567"/>
        <w:gridCol w:w="3402"/>
        <w:gridCol w:w="1276"/>
        <w:gridCol w:w="992"/>
        <w:gridCol w:w="1134"/>
      </w:tblGrid>
      <w:tr w:rsidR="003A2A48" w:rsidRPr="00B0130F" w:rsidTr="00BE12D1">
        <w:tc>
          <w:tcPr>
            <w:tcW w:w="851"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UN</w:t>
            </w:r>
          </w:p>
        </w:tc>
        <w:tc>
          <w:tcPr>
            <w:tcW w:w="3402"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3A2A48" w:rsidRPr="00B0130F" w:rsidRDefault="003A2A48" w:rsidP="008C730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0130F">
              <w:rPr>
                <w:rFonts w:ascii="Arial" w:eastAsia="Times New Roman" w:hAnsi="Arial" w:cs="Arial"/>
                <w:b/>
                <w:szCs w:val="20"/>
                <w:lang w:eastAsia="pt-BR"/>
              </w:rPr>
              <w:t>TOTAL</w:t>
            </w:r>
          </w:p>
        </w:tc>
      </w:tr>
      <w:tr w:rsidR="00BE12D1" w:rsidRPr="00BE12D1" w:rsidTr="00BE12D1">
        <w:tc>
          <w:tcPr>
            <w:tcW w:w="851" w:type="dxa"/>
            <w:vMerge w:val="restart"/>
            <w:tcBorders>
              <w:top w:val="single" w:sz="4" w:space="0" w:color="auto"/>
              <w:left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13</w:t>
            </w:r>
          </w:p>
        </w:tc>
        <w:tc>
          <w:tcPr>
            <w:tcW w:w="709" w:type="dxa"/>
            <w:tcBorders>
              <w:top w:val="single" w:sz="4" w:space="0" w:color="auto"/>
              <w:left w:val="single" w:sz="4" w:space="0" w:color="auto"/>
              <w:bottom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E12D1">
              <w:rPr>
                <w:rFonts w:ascii="Arial" w:eastAsia="Times New Roman" w:hAnsi="Arial" w:cs="Arial"/>
                <w:szCs w:val="20"/>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20</w:t>
            </w:r>
          </w:p>
        </w:tc>
        <w:tc>
          <w:tcPr>
            <w:tcW w:w="567" w:type="dxa"/>
            <w:tcBorders>
              <w:top w:val="single" w:sz="4" w:space="0" w:color="auto"/>
              <w:left w:val="single" w:sz="4" w:space="0" w:color="auto"/>
              <w:bottom w:val="single" w:sz="4" w:space="0" w:color="auto"/>
              <w:right w:val="single" w:sz="4" w:space="0" w:color="auto"/>
            </w:tcBorders>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E12D1">
              <w:rPr>
                <w:rFonts w:ascii="Arial" w:eastAsia="Times New Roman" w:hAnsi="Arial" w:cs="Arial"/>
                <w:szCs w:val="20"/>
                <w:lang w:eastAsia="pt-BR"/>
              </w:rPr>
              <w:t>Fórmula infantil isenta de lactose para lactantes de 0 a 12 meses, com proteínas modificadas em sua relação caseína/proteína do soro do leite (</w:t>
            </w:r>
            <w:proofErr w:type="gramStart"/>
            <w:r w:rsidRPr="00BE12D1">
              <w:rPr>
                <w:rFonts w:ascii="Arial" w:eastAsia="Times New Roman" w:hAnsi="Arial" w:cs="Arial"/>
                <w:szCs w:val="20"/>
                <w:lang w:eastAsia="pt-BR"/>
              </w:rPr>
              <w:t>40:60</w:t>
            </w:r>
            <w:proofErr w:type="gramEnd"/>
            <w:r w:rsidRPr="00BE12D1">
              <w:rPr>
                <w:rFonts w:ascii="Arial" w:eastAsia="Times New Roman" w:hAnsi="Arial" w:cs="Arial"/>
                <w:szCs w:val="20"/>
                <w:lang w:eastAsia="pt-BR"/>
              </w:rPr>
              <w:t xml:space="preserve">). Enriquecida com nucleotídeos, </w:t>
            </w:r>
            <w:proofErr w:type="spellStart"/>
            <w:r w:rsidRPr="00BE12D1">
              <w:rPr>
                <w:rFonts w:ascii="Arial" w:eastAsia="Times New Roman" w:hAnsi="Arial" w:cs="Arial"/>
                <w:szCs w:val="20"/>
                <w:lang w:eastAsia="pt-BR"/>
              </w:rPr>
              <w:t>Lc-pufas</w:t>
            </w:r>
            <w:proofErr w:type="spellEnd"/>
            <w:r w:rsidRPr="00BE12D1">
              <w:rPr>
                <w:rFonts w:ascii="Arial" w:eastAsia="Times New Roman" w:hAnsi="Arial" w:cs="Arial"/>
                <w:szCs w:val="20"/>
                <w:lang w:eastAsia="pt-BR"/>
              </w:rPr>
              <w:t xml:space="preserve"> DHA e </w:t>
            </w:r>
            <w:proofErr w:type="gramStart"/>
            <w:r w:rsidRPr="00BE12D1">
              <w:rPr>
                <w:rFonts w:ascii="Arial" w:eastAsia="Times New Roman" w:hAnsi="Arial" w:cs="Arial"/>
                <w:szCs w:val="20"/>
                <w:lang w:eastAsia="pt-BR"/>
              </w:rPr>
              <w:t>ARA,</w:t>
            </w:r>
            <w:proofErr w:type="gramEnd"/>
            <w:r w:rsidRPr="00BE12D1">
              <w:rPr>
                <w:rFonts w:ascii="Arial" w:eastAsia="Times New Roman" w:hAnsi="Arial" w:cs="Arial"/>
                <w:szCs w:val="20"/>
                <w:lang w:eastAsia="pt-BR"/>
              </w:rPr>
              <w:t xml:space="preserve"> ferro e vitaminas. Densidade calórica: </w:t>
            </w:r>
            <w:proofErr w:type="gramStart"/>
            <w:r w:rsidRPr="00BE12D1">
              <w:rPr>
                <w:rFonts w:ascii="Arial" w:eastAsia="Times New Roman" w:hAnsi="Arial" w:cs="Arial"/>
                <w:szCs w:val="20"/>
                <w:lang w:eastAsia="pt-BR"/>
              </w:rPr>
              <w:t>67kcal</w:t>
            </w:r>
            <w:proofErr w:type="gramEnd"/>
            <w:r w:rsidRPr="00BE12D1">
              <w:rPr>
                <w:rFonts w:ascii="Arial" w:eastAsia="Times New Roman" w:hAnsi="Arial" w:cs="Arial"/>
                <w:szCs w:val="20"/>
                <w:lang w:eastAsia="pt-BR"/>
              </w:rPr>
              <w:t xml:space="preserve">/100ml. Distribuição calórica: 10%proteina, 45%carboidratos, 45%gorduras. Carboidratos: 100% </w:t>
            </w:r>
            <w:proofErr w:type="spellStart"/>
            <w:r w:rsidRPr="00BE12D1">
              <w:rPr>
                <w:rFonts w:ascii="Arial" w:eastAsia="Times New Roman" w:hAnsi="Arial" w:cs="Arial"/>
                <w:szCs w:val="20"/>
                <w:lang w:eastAsia="pt-BR"/>
              </w:rPr>
              <w:t>maltodextrina</w:t>
            </w:r>
            <w:proofErr w:type="spellEnd"/>
            <w:r w:rsidRPr="00BE12D1">
              <w:rPr>
                <w:rFonts w:ascii="Arial" w:eastAsia="Times New Roman" w:hAnsi="Arial" w:cs="Arial"/>
                <w:szCs w:val="20"/>
                <w:lang w:eastAsia="pt-BR"/>
              </w:rPr>
              <w:t xml:space="preserve">. </w:t>
            </w:r>
            <w:proofErr w:type="spellStart"/>
            <w:r w:rsidRPr="00BE12D1">
              <w:rPr>
                <w:rFonts w:ascii="Arial" w:eastAsia="Times New Roman" w:hAnsi="Arial" w:cs="Arial"/>
                <w:szCs w:val="20"/>
                <w:lang w:eastAsia="pt-BR"/>
              </w:rPr>
              <w:t>Osmolaridade</w:t>
            </w:r>
            <w:proofErr w:type="spellEnd"/>
            <w:r w:rsidRPr="00BE12D1">
              <w:rPr>
                <w:rFonts w:ascii="Arial" w:eastAsia="Times New Roman" w:hAnsi="Arial" w:cs="Arial"/>
                <w:szCs w:val="20"/>
                <w:lang w:eastAsia="pt-BR"/>
              </w:rPr>
              <w:t xml:space="preserve">: 179 </w:t>
            </w:r>
            <w:proofErr w:type="spellStart"/>
            <w:proofErr w:type="gramStart"/>
            <w:r w:rsidRPr="00BE12D1">
              <w:rPr>
                <w:rFonts w:ascii="Arial" w:eastAsia="Times New Roman" w:hAnsi="Arial" w:cs="Arial"/>
                <w:szCs w:val="20"/>
                <w:lang w:eastAsia="pt-BR"/>
              </w:rPr>
              <w:t>mOsm</w:t>
            </w:r>
            <w:proofErr w:type="spellEnd"/>
            <w:proofErr w:type="gramEnd"/>
            <w:r w:rsidRPr="00BE12D1">
              <w:rPr>
                <w:rFonts w:ascii="Arial" w:eastAsia="Times New Roman" w:hAnsi="Arial" w:cs="Arial"/>
                <w:szCs w:val="20"/>
                <w:lang w:eastAsia="pt-BR"/>
              </w:rPr>
              <w:t>/kg. Apresentação lata de 400g.</w:t>
            </w:r>
          </w:p>
        </w:tc>
        <w:tc>
          <w:tcPr>
            <w:tcW w:w="1276" w:type="dxa"/>
            <w:tcBorders>
              <w:top w:val="single" w:sz="4" w:space="0" w:color="auto"/>
              <w:left w:val="single" w:sz="4" w:space="0" w:color="auto"/>
              <w:bottom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 xml:space="preserve">NAN SEM LACTOSE </w:t>
            </w:r>
          </w:p>
        </w:tc>
        <w:tc>
          <w:tcPr>
            <w:tcW w:w="992" w:type="dxa"/>
            <w:tcBorders>
              <w:top w:val="single" w:sz="4" w:space="0" w:color="auto"/>
              <w:left w:val="single" w:sz="4" w:space="0" w:color="auto"/>
              <w:bottom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75,00</w:t>
            </w:r>
          </w:p>
        </w:tc>
        <w:tc>
          <w:tcPr>
            <w:tcW w:w="1134" w:type="dxa"/>
            <w:tcBorders>
              <w:top w:val="single" w:sz="4" w:space="0" w:color="auto"/>
              <w:left w:val="single" w:sz="4" w:space="0" w:color="auto"/>
              <w:bottom w:val="single" w:sz="4" w:space="0" w:color="auto"/>
              <w:right w:val="single" w:sz="4" w:space="0" w:color="auto"/>
            </w:tcBorders>
            <w:hideMark/>
          </w:tcPr>
          <w:p w:rsidR="00BE12D1" w:rsidRPr="00B0130F"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1.500,00</w:t>
            </w:r>
          </w:p>
        </w:tc>
      </w:tr>
      <w:tr w:rsidR="00BE12D1" w:rsidRPr="00BE12D1" w:rsidTr="00BE12D1">
        <w:tc>
          <w:tcPr>
            <w:tcW w:w="851" w:type="dxa"/>
            <w:vMerge/>
            <w:tcBorders>
              <w:left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E12D1">
              <w:rPr>
                <w:rFonts w:ascii="Arial" w:eastAsia="Times New Roman" w:hAnsi="Arial" w:cs="Arial"/>
                <w:szCs w:val="20"/>
                <w:lang w:eastAsia="pt-BR"/>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60</w:t>
            </w:r>
          </w:p>
        </w:tc>
        <w:tc>
          <w:tcPr>
            <w:tcW w:w="567"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E12D1">
              <w:rPr>
                <w:rFonts w:ascii="Arial" w:eastAsia="Times New Roman" w:hAnsi="Arial" w:cs="Arial"/>
                <w:szCs w:val="20"/>
                <w:lang w:eastAsia="pt-BR"/>
              </w:rPr>
              <w:t xml:space="preserve">Fórmula infantil para lactantes de 0 a 6 meses de idade, com proteínas modificadas em sua relação caseína/proteína do soro do leite (30:70). Enriquecida com </w:t>
            </w:r>
            <w:proofErr w:type="spellStart"/>
            <w:r w:rsidRPr="00BE12D1">
              <w:rPr>
                <w:rFonts w:ascii="Arial" w:eastAsia="Times New Roman" w:hAnsi="Arial" w:cs="Arial"/>
                <w:szCs w:val="20"/>
                <w:lang w:eastAsia="pt-BR"/>
              </w:rPr>
              <w:t>prebioticos</w:t>
            </w:r>
            <w:proofErr w:type="spellEnd"/>
            <w:r w:rsidRPr="00BE12D1">
              <w:rPr>
                <w:rFonts w:ascii="Arial" w:eastAsia="Times New Roman" w:hAnsi="Arial" w:cs="Arial"/>
                <w:szCs w:val="20"/>
                <w:lang w:eastAsia="pt-BR"/>
              </w:rPr>
              <w:t xml:space="preserve"> 90% </w:t>
            </w:r>
            <w:proofErr w:type="spellStart"/>
            <w:r w:rsidRPr="00BE12D1">
              <w:rPr>
                <w:rFonts w:ascii="Arial" w:eastAsia="Times New Roman" w:hAnsi="Arial" w:cs="Arial"/>
                <w:szCs w:val="20"/>
                <w:lang w:eastAsia="pt-BR"/>
              </w:rPr>
              <w:t>galactooligossacarideos</w:t>
            </w:r>
            <w:proofErr w:type="spellEnd"/>
            <w:r w:rsidRPr="00BE12D1">
              <w:rPr>
                <w:rFonts w:ascii="Arial" w:eastAsia="Times New Roman" w:hAnsi="Arial" w:cs="Arial"/>
                <w:szCs w:val="20"/>
                <w:lang w:eastAsia="pt-BR"/>
              </w:rPr>
              <w:t xml:space="preserve"> e 10% de </w:t>
            </w:r>
            <w:proofErr w:type="spellStart"/>
            <w:r w:rsidRPr="00BE12D1">
              <w:rPr>
                <w:rFonts w:ascii="Arial" w:eastAsia="Times New Roman" w:hAnsi="Arial" w:cs="Arial"/>
                <w:szCs w:val="20"/>
                <w:lang w:eastAsia="pt-BR"/>
              </w:rPr>
              <w:lastRenderedPageBreak/>
              <w:t>frutooligossacarideos</w:t>
            </w:r>
            <w:proofErr w:type="spellEnd"/>
            <w:r w:rsidRPr="00BE12D1">
              <w:rPr>
                <w:rFonts w:ascii="Arial" w:eastAsia="Times New Roman" w:hAnsi="Arial" w:cs="Arial"/>
                <w:szCs w:val="20"/>
                <w:lang w:eastAsia="pt-BR"/>
              </w:rPr>
              <w:t xml:space="preserve"> com quantidade total de 4g/l, além de ferro, zinco e </w:t>
            </w:r>
            <w:proofErr w:type="spellStart"/>
            <w:r w:rsidRPr="00BE12D1">
              <w:rPr>
                <w:rFonts w:ascii="Arial" w:eastAsia="Times New Roman" w:hAnsi="Arial" w:cs="Arial"/>
                <w:szCs w:val="20"/>
                <w:lang w:eastAsia="pt-BR"/>
              </w:rPr>
              <w:t>selenio</w:t>
            </w:r>
            <w:proofErr w:type="spellEnd"/>
            <w:r w:rsidRPr="00BE12D1">
              <w:rPr>
                <w:rFonts w:ascii="Arial" w:eastAsia="Times New Roman" w:hAnsi="Arial" w:cs="Arial"/>
                <w:szCs w:val="20"/>
                <w:lang w:eastAsia="pt-BR"/>
              </w:rPr>
              <w:t>. Densidade calórica: 67 kcal/</w:t>
            </w:r>
            <w:proofErr w:type="gramStart"/>
            <w:r w:rsidRPr="00BE12D1">
              <w:rPr>
                <w:rFonts w:ascii="Arial" w:eastAsia="Times New Roman" w:hAnsi="Arial" w:cs="Arial"/>
                <w:szCs w:val="20"/>
                <w:lang w:eastAsia="pt-BR"/>
              </w:rPr>
              <w:t>100ml</w:t>
            </w:r>
            <w:proofErr w:type="gramEnd"/>
            <w:r w:rsidRPr="00BE12D1">
              <w:rPr>
                <w:rFonts w:ascii="Arial" w:eastAsia="Times New Roman" w:hAnsi="Arial" w:cs="Arial"/>
                <w:szCs w:val="20"/>
                <w:lang w:eastAsia="pt-BR"/>
              </w:rPr>
              <w:t xml:space="preserve">. Distribuição </w:t>
            </w:r>
            <w:proofErr w:type="gramStart"/>
            <w:r w:rsidRPr="00BE12D1">
              <w:rPr>
                <w:rFonts w:ascii="Arial" w:eastAsia="Times New Roman" w:hAnsi="Arial" w:cs="Arial"/>
                <w:szCs w:val="20"/>
                <w:lang w:eastAsia="pt-BR"/>
              </w:rPr>
              <w:t>calórica:</w:t>
            </w:r>
            <w:proofErr w:type="gramEnd"/>
            <w:r w:rsidRPr="00BE12D1">
              <w:rPr>
                <w:rFonts w:ascii="Arial" w:eastAsia="Times New Roman" w:hAnsi="Arial" w:cs="Arial"/>
                <w:szCs w:val="20"/>
                <w:lang w:eastAsia="pt-BR"/>
              </w:rPr>
              <w:t xml:space="preserve">7% proteína, 44% carboidratos, 43% gorduras. Carboidratos 100%lactose. </w:t>
            </w:r>
            <w:proofErr w:type="spellStart"/>
            <w:r w:rsidRPr="00BE12D1">
              <w:rPr>
                <w:rFonts w:ascii="Arial" w:eastAsia="Times New Roman" w:hAnsi="Arial" w:cs="Arial"/>
                <w:szCs w:val="20"/>
                <w:lang w:eastAsia="pt-BR"/>
              </w:rPr>
              <w:t>Osmolaridade</w:t>
            </w:r>
            <w:proofErr w:type="spellEnd"/>
            <w:r w:rsidRPr="00BE12D1">
              <w:rPr>
                <w:rFonts w:ascii="Arial" w:eastAsia="Times New Roman" w:hAnsi="Arial" w:cs="Arial"/>
                <w:szCs w:val="20"/>
                <w:lang w:eastAsia="pt-BR"/>
              </w:rPr>
              <w:t xml:space="preserve">: </w:t>
            </w:r>
            <w:proofErr w:type="gramStart"/>
            <w:r w:rsidRPr="00BE12D1">
              <w:rPr>
                <w:rFonts w:ascii="Arial" w:eastAsia="Times New Roman" w:hAnsi="Arial" w:cs="Arial"/>
                <w:szCs w:val="20"/>
                <w:lang w:eastAsia="pt-BR"/>
              </w:rPr>
              <w:t>279mOsm</w:t>
            </w:r>
            <w:proofErr w:type="gramEnd"/>
            <w:r w:rsidRPr="00BE12D1">
              <w:rPr>
                <w:rFonts w:ascii="Arial" w:eastAsia="Times New Roman" w:hAnsi="Arial" w:cs="Arial"/>
                <w:szCs w:val="20"/>
                <w:lang w:eastAsia="pt-BR"/>
              </w:rPr>
              <w:t>/kg. Produzido no Brasil. Apresentação lata de 800g</w:t>
            </w:r>
          </w:p>
        </w:tc>
        <w:tc>
          <w:tcPr>
            <w:tcW w:w="1276"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lastRenderedPageBreak/>
              <w:t xml:space="preserve">NAN COMFOR </w:t>
            </w:r>
            <w:proofErr w:type="gramStart"/>
            <w:r w:rsidRPr="00BE12D1">
              <w:rPr>
                <w:rFonts w:ascii="Arial" w:eastAsia="Times New Roman" w:hAnsi="Arial" w:cs="Arial"/>
                <w:szCs w:val="20"/>
                <w:lang w:eastAsia="pt-BR"/>
              </w:rPr>
              <w:t>1</w:t>
            </w:r>
            <w:proofErr w:type="gramEnd"/>
            <w:r w:rsidRPr="00BE12D1">
              <w:rPr>
                <w:rFonts w:ascii="Arial" w:eastAsia="Times New Roman" w:hAnsi="Arial" w:cs="Arial"/>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55,00</w:t>
            </w:r>
          </w:p>
        </w:tc>
        <w:tc>
          <w:tcPr>
            <w:tcW w:w="1134"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3.300,00</w:t>
            </w:r>
          </w:p>
        </w:tc>
      </w:tr>
      <w:tr w:rsidR="00BE12D1" w:rsidRPr="00BE12D1" w:rsidTr="00BE12D1">
        <w:tc>
          <w:tcPr>
            <w:tcW w:w="851" w:type="dxa"/>
            <w:vMerge/>
            <w:tcBorders>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E12D1">
              <w:rPr>
                <w:rFonts w:ascii="Arial" w:eastAsia="Times New Roman" w:hAnsi="Arial" w:cs="Arial"/>
                <w:szCs w:val="20"/>
                <w:lang w:eastAsia="pt-BR"/>
              </w:rPr>
              <w:t>3</w:t>
            </w:r>
            <w:proofErr w:type="gramEnd"/>
          </w:p>
        </w:tc>
        <w:tc>
          <w:tcPr>
            <w:tcW w:w="708"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E12D1">
              <w:rPr>
                <w:rFonts w:ascii="Arial" w:eastAsia="Times New Roman" w:hAnsi="Arial" w:cs="Arial"/>
                <w:szCs w:val="20"/>
                <w:lang w:eastAsia="pt-BR"/>
              </w:rPr>
              <w:t>Fórmula infantil para lactantes de 6 a 12 meses de idade, com proteínas modificadas em sua relação caseína/proteína do soro do leite (</w:t>
            </w:r>
            <w:proofErr w:type="gramStart"/>
            <w:r w:rsidRPr="00BE12D1">
              <w:rPr>
                <w:rFonts w:ascii="Arial" w:eastAsia="Times New Roman" w:hAnsi="Arial" w:cs="Arial"/>
                <w:szCs w:val="20"/>
                <w:lang w:eastAsia="pt-BR"/>
              </w:rPr>
              <w:t>60:40</w:t>
            </w:r>
            <w:proofErr w:type="gramEnd"/>
            <w:r w:rsidRPr="00BE12D1">
              <w:rPr>
                <w:rFonts w:ascii="Arial" w:eastAsia="Times New Roman" w:hAnsi="Arial" w:cs="Arial"/>
                <w:szCs w:val="20"/>
                <w:lang w:eastAsia="pt-BR"/>
              </w:rPr>
              <w:t xml:space="preserve">). Enriquecida com </w:t>
            </w:r>
            <w:proofErr w:type="spellStart"/>
            <w:r w:rsidRPr="00BE12D1">
              <w:rPr>
                <w:rFonts w:ascii="Arial" w:eastAsia="Times New Roman" w:hAnsi="Arial" w:cs="Arial"/>
                <w:szCs w:val="20"/>
                <w:lang w:eastAsia="pt-BR"/>
              </w:rPr>
              <w:t>prebioticos</w:t>
            </w:r>
            <w:proofErr w:type="spellEnd"/>
            <w:r w:rsidRPr="00BE12D1">
              <w:rPr>
                <w:rFonts w:ascii="Arial" w:eastAsia="Times New Roman" w:hAnsi="Arial" w:cs="Arial"/>
                <w:szCs w:val="20"/>
                <w:lang w:eastAsia="pt-BR"/>
              </w:rPr>
              <w:t xml:space="preserve"> 90% </w:t>
            </w:r>
            <w:proofErr w:type="spellStart"/>
            <w:r w:rsidRPr="00BE12D1">
              <w:rPr>
                <w:rFonts w:ascii="Arial" w:eastAsia="Times New Roman" w:hAnsi="Arial" w:cs="Arial"/>
                <w:szCs w:val="20"/>
                <w:lang w:eastAsia="pt-BR"/>
              </w:rPr>
              <w:t>galactooligossacarideos</w:t>
            </w:r>
            <w:proofErr w:type="spellEnd"/>
            <w:r w:rsidRPr="00BE12D1">
              <w:rPr>
                <w:rFonts w:ascii="Arial" w:eastAsia="Times New Roman" w:hAnsi="Arial" w:cs="Arial"/>
                <w:szCs w:val="20"/>
                <w:lang w:eastAsia="pt-BR"/>
              </w:rPr>
              <w:t xml:space="preserve"> e 10% de </w:t>
            </w:r>
            <w:proofErr w:type="spellStart"/>
            <w:r w:rsidRPr="00BE12D1">
              <w:rPr>
                <w:rFonts w:ascii="Arial" w:eastAsia="Times New Roman" w:hAnsi="Arial" w:cs="Arial"/>
                <w:szCs w:val="20"/>
                <w:lang w:eastAsia="pt-BR"/>
              </w:rPr>
              <w:t>frutooligossacarideos</w:t>
            </w:r>
            <w:proofErr w:type="spellEnd"/>
            <w:r w:rsidRPr="00BE12D1">
              <w:rPr>
                <w:rFonts w:ascii="Arial" w:eastAsia="Times New Roman" w:hAnsi="Arial" w:cs="Arial"/>
                <w:szCs w:val="20"/>
                <w:lang w:eastAsia="pt-BR"/>
              </w:rPr>
              <w:t xml:space="preserve"> com quantidade total de 4g/l, DHA, além de ferro e zinco. Densidade calórica: 67 kcal/</w:t>
            </w:r>
            <w:proofErr w:type="gramStart"/>
            <w:r w:rsidRPr="00BE12D1">
              <w:rPr>
                <w:rFonts w:ascii="Arial" w:eastAsia="Times New Roman" w:hAnsi="Arial" w:cs="Arial"/>
                <w:szCs w:val="20"/>
                <w:lang w:eastAsia="pt-BR"/>
              </w:rPr>
              <w:t>100ml</w:t>
            </w:r>
            <w:proofErr w:type="gramEnd"/>
            <w:r w:rsidRPr="00BE12D1">
              <w:rPr>
                <w:rFonts w:ascii="Arial" w:eastAsia="Times New Roman" w:hAnsi="Arial" w:cs="Arial"/>
                <w:szCs w:val="20"/>
                <w:lang w:eastAsia="pt-BR"/>
              </w:rPr>
              <w:t xml:space="preserve">. Distribuição </w:t>
            </w:r>
            <w:proofErr w:type="gramStart"/>
            <w:r w:rsidRPr="00BE12D1">
              <w:rPr>
                <w:rFonts w:ascii="Arial" w:eastAsia="Times New Roman" w:hAnsi="Arial" w:cs="Arial"/>
                <w:szCs w:val="20"/>
                <w:lang w:eastAsia="pt-BR"/>
              </w:rPr>
              <w:t>calórica:</w:t>
            </w:r>
            <w:proofErr w:type="gramEnd"/>
            <w:r w:rsidRPr="00BE12D1">
              <w:rPr>
                <w:rFonts w:ascii="Arial" w:eastAsia="Times New Roman" w:hAnsi="Arial" w:cs="Arial"/>
                <w:szCs w:val="20"/>
                <w:lang w:eastAsia="pt-BR"/>
              </w:rPr>
              <w:t xml:space="preserve">13% proteína, 44% carboidratos, 43% gorduras. Carboidratos 80%lactose e 20% </w:t>
            </w:r>
            <w:proofErr w:type="spellStart"/>
            <w:r w:rsidRPr="00BE12D1">
              <w:rPr>
                <w:rFonts w:ascii="Arial" w:eastAsia="Times New Roman" w:hAnsi="Arial" w:cs="Arial"/>
                <w:szCs w:val="20"/>
                <w:lang w:eastAsia="pt-BR"/>
              </w:rPr>
              <w:t>maltodextrina</w:t>
            </w:r>
            <w:proofErr w:type="spellEnd"/>
            <w:r w:rsidRPr="00BE12D1">
              <w:rPr>
                <w:rFonts w:ascii="Arial" w:eastAsia="Times New Roman" w:hAnsi="Arial" w:cs="Arial"/>
                <w:szCs w:val="20"/>
                <w:lang w:eastAsia="pt-BR"/>
              </w:rPr>
              <w:t xml:space="preserve">. </w:t>
            </w:r>
            <w:proofErr w:type="spellStart"/>
            <w:r w:rsidRPr="00BE12D1">
              <w:rPr>
                <w:rFonts w:ascii="Arial" w:eastAsia="Times New Roman" w:hAnsi="Arial" w:cs="Arial"/>
                <w:szCs w:val="20"/>
                <w:lang w:eastAsia="pt-BR"/>
              </w:rPr>
              <w:t>Osmolaridade</w:t>
            </w:r>
            <w:proofErr w:type="spellEnd"/>
            <w:r w:rsidRPr="00BE12D1">
              <w:rPr>
                <w:rFonts w:ascii="Arial" w:eastAsia="Times New Roman" w:hAnsi="Arial" w:cs="Arial"/>
                <w:szCs w:val="20"/>
                <w:lang w:eastAsia="pt-BR"/>
              </w:rPr>
              <w:t xml:space="preserve">: </w:t>
            </w:r>
            <w:proofErr w:type="gramStart"/>
            <w:r w:rsidRPr="00BE12D1">
              <w:rPr>
                <w:rFonts w:ascii="Arial" w:eastAsia="Times New Roman" w:hAnsi="Arial" w:cs="Arial"/>
                <w:szCs w:val="20"/>
                <w:lang w:eastAsia="pt-BR"/>
              </w:rPr>
              <w:t>290mOsm</w:t>
            </w:r>
            <w:proofErr w:type="gramEnd"/>
            <w:r w:rsidRPr="00BE12D1">
              <w:rPr>
                <w:rFonts w:ascii="Arial" w:eastAsia="Times New Roman" w:hAnsi="Arial" w:cs="Arial"/>
                <w:szCs w:val="20"/>
                <w:lang w:eastAsia="pt-BR"/>
              </w:rPr>
              <w:t>/kg. Produzido no Brasil. Apresentação lata de 800g</w:t>
            </w:r>
          </w:p>
        </w:tc>
        <w:tc>
          <w:tcPr>
            <w:tcW w:w="1276"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 xml:space="preserve">NAN COMFOR </w:t>
            </w:r>
            <w:proofErr w:type="gramStart"/>
            <w:r w:rsidRPr="00BE12D1">
              <w:rPr>
                <w:rFonts w:ascii="Arial" w:eastAsia="Times New Roman" w:hAnsi="Arial" w:cs="Arial"/>
                <w:szCs w:val="20"/>
                <w:lang w:eastAsia="pt-BR"/>
              </w:rPr>
              <w:t>2</w:t>
            </w:r>
            <w:proofErr w:type="gramEnd"/>
            <w:r w:rsidRPr="00BE12D1">
              <w:rPr>
                <w:rFonts w:ascii="Arial" w:eastAsia="Times New Roman" w:hAnsi="Arial" w:cs="Arial"/>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55,00</w:t>
            </w:r>
          </w:p>
        </w:tc>
        <w:tc>
          <w:tcPr>
            <w:tcW w:w="1134" w:type="dxa"/>
            <w:tcBorders>
              <w:top w:val="single" w:sz="4" w:space="0" w:color="auto"/>
              <w:left w:val="single" w:sz="4" w:space="0" w:color="auto"/>
              <w:bottom w:val="single" w:sz="4" w:space="0" w:color="auto"/>
              <w:right w:val="single" w:sz="4" w:space="0" w:color="auto"/>
            </w:tcBorders>
          </w:tcPr>
          <w:p w:rsidR="00BE12D1" w:rsidRPr="00BE12D1" w:rsidRDefault="00BE12D1" w:rsidP="008C730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E12D1">
              <w:rPr>
                <w:rFonts w:ascii="Arial" w:eastAsia="Times New Roman" w:hAnsi="Arial" w:cs="Arial"/>
                <w:szCs w:val="20"/>
                <w:lang w:eastAsia="pt-BR"/>
              </w:rPr>
              <w:t>2.200,00</w:t>
            </w:r>
          </w:p>
        </w:tc>
      </w:tr>
    </w:tbl>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B0130F">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3A2A48" w:rsidRPr="00B0130F" w:rsidTr="008C7308">
        <w:tc>
          <w:tcPr>
            <w:tcW w:w="6946" w:type="dxa"/>
          </w:tcPr>
          <w:p w:rsidR="003A2A48" w:rsidRPr="00B0130F" w:rsidRDefault="003A2A48" w:rsidP="008C730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E12D1">
              <w:rPr>
                <w:rFonts w:ascii="Arial" w:eastAsia="Times New Roman" w:hAnsi="Arial" w:cs="Arial"/>
                <w:bCs/>
                <w:sz w:val="24"/>
                <w:szCs w:val="24"/>
                <w:lang w:eastAsia="pt-BR"/>
              </w:rPr>
              <w:t>MERCO SOLUÇÕES EM SAÚDE S.A</w:t>
            </w:r>
          </w:p>
        </w:tc>
        <w:tc>
          <w:tcPr>
            <w:tcW w:w="2725" w:type="dxa"/>
          </w:tcPr>
          <w:p w:rsidR="003A2A48" w:rsidRPr="00B0130F" w:rsidRDefault="003A2A48" w:rsidP="008C7308">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BE12D1">
              <w:rPr>
                <w:rFonts w:ascii="Arial" w:eastAsia="Times New Roman" w:hAnsi="Arial" w:cs="Arial"/>
                <w:bCs/>
                <w:sz w:val="24"/>
                <w:szCs w:val="24"/>
                <w:lang w:eastAsia="pt-BR"/>
              </w:rPr>
              <w:t>7.000,0</w:t>
            </w:r>
            <w:r w:rsidR="00BE12D1">
              <w:rPr>
                <w:rFonts w:ascii="Arial" w:eastAsia="Times New Roman" w:hAnsi="Arial" w:cs="Arial"/>
                <w:bCs/>
                <w:sz w:val="24"/>
                <w:szCs w:val="24"/>
                <w:lang w:eastAsia="pt-BR"/>
              </w:rPr>
              <w:t>0</w:t>
            </w:r>
          </w:p>
        </w:tc>
      </w:tr>
    </w:tbl>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SEGUNDA - DA VIGÊNCIA DA ATA DE REGISTRO DE PREÇOS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2.1</w:t>
      </w:r>
      <w:r w:rsidRPr="00BE12D1">
        <w:rPr>
          <w:rFonts w:ascii="Arial" w:eastAsia="Times New Roman" w:hAnsi="Arial" w:cs="Arial"/>
          <w:sz w:val="24"/>
          <w:szCs w:val="24"/>
        </w:rPr>
        <w:t xml:space="preserve"> - </w:t>
      </w:r>
      <w:proofErr w:type="gramStart"/>
      <w:r w:rsidRPr="00BE12D1">
        <w:rPr>
          <w:rFonts w:ascii="Arial" w:eastAsia="Times New Roman" w:hAnsi="Arial" w:cs="Arial"/>
          <w:sz w:val="24"/>
          <w:szCs w:val="24"/>
        </w:rPr>
        <w:t>A presente</w:t>
      </w:r>
      <w:proofErr w:type="gramEnd"/>
      <w:r w:rsidRPr="00BE12D1">
        <w:rPr>
          <w:rFonts w:ascii="Arial" w:eastAsia="Times New Roman" w:hAnsi="Arial" w:cs="Arial"/>
          <w:sz w:val="24"/>
          <w:szCs w:val="24"/>
        </w:rPr>
        <w:t xml:space="preserve"> Ata de Registro de Preços terá vigência de </w:t>
      </w:r>
      <w:r w:rsidRPr="00BE12D1">
        <w:rPr>
          <w:rFonts w:ascii="Arial" w:eastAsia="Times New Roman" w:hAnsi="Arial" w:cs="Arial"/>
          <w:b/>
          <w:bCs/>
          <w:sz w:val="24"/>
          <w:szCs w:val="24"/>
        </w:rPr>
        <w:t>12 (doze) meses</w:t>
      </w:r>
      <w:r w:rsidRPr="00BE12D1">
        <w:rPr>
          <w:rFonts w:ascii="Arial" w:eastAsia="Times New Roman" w:hAnsi="Arial" w:cs="Arial"/>
          <w:sz w:val="24"/>
          <w:szCs w:val="24"/>
        </w:rPr>
        <w:t>, a partir da sua assinatura.</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2.2</w:t>
      </w:r>
      <w:r w:rsidRPr="00BE12D1">
        <w:rPr>
          <w:rFonts w:ascii="Arial" w:eastAsia="Times New Roman" w:hAnsi="Arial" w:cs="Arial"/>
          <w:sz w:val="24"/>
          <w:szCs w:val="24"/>
        </w:rPr>
        <w:t xml:space="preserve"> - Durante o prazo de vigência desta Ata de Registro de Preços, </w:t>
      </w:r>
      <w:r w:rsidRPr="00BE12D1">
        <w:rPr>
          <w:rFonts w:ascii="Arial" w:eastAsia="Times New Roman" w:hAnsi="Arial" w:cs="Arial"/>
          <w:b/>
          <w:bCs/>
          <w:sz w:val="24"/>
          <w:szCs w:val="24"/>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BE12D1">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BE12D1" w:rsidRPr="00BE12D1" w:rsidRDefault="00BE12D1" w:rsidP="00BE12D1">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TERCEIRA - DA UTILIZAÇÃO DA ATA DE REGISTRO DE PREÇOS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3.1</w:t>
      </w:r>
      <w:r w:rsidRPr="00BE12D1">
        <w:rPr>
          <w:rFonts w:ascii="Arial" w:eastAsia="Times New Roman" w:hAnsi="Arial" w:cs="Arial"/>
          <w:sz w:val="24"/>
          <w:szCs w:val="24"/>
        </w:rPr>
        <w:t xml:space="preserve"> –</w:t>
      </w:r>
      <w:r w:rsidRPr="00BE12D1">
        <w:rPr>
          <w:rFonts w:ascii="Arial" w:eastAsia="Times New Roman" w:hAnsi="Arial" w:cs="Arial"/>
          <w:b/>
          <w:bCs/>
          <w:sz w:val="24"/>
          <w:szCs w:val="24"/>
        </w:rPr>
        <w:t xml:space="preserve"> </w:t>
      </w:r>
      <w:r w:rsidRPr="00BE12D1">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BE12D1">
        <w:rPr>
          <w:rFonts w:ascii="Arial" w:eastAsia="Times New Roman" w:hAnsi="Arial" w:cs="Arial"/>
          <w:b/>
          <w:bCs/>
          <w:sz w:val="24"/>
          <w:szCs w:val="24"/>
        </w:rPr>
        <w:t xml:space="preserve">3.1.2 – </w:t>
      </w:r>
      <w:r w:rsidRPr="00BE12D1">
        <w:rPr>
          <w:rFonts w:ascii="Arial" w:eastAsia="Times New Roman" w:hAnsi="Arial" w:cs="Arial"/>
          <w:sz w:val="24"/>
          <w:szCs w:val="24"/>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BE12D1">
        <w:rPr>
          <w:rFonts w:ascii="Arial" w:eastAsia="Times New Roman" w:hAnsi="Arial" w:cs="Arial"/>
          <w:sz w:val="24"/>
          <w:szCs w:val="24"/>
        </w:rPr>
        <w:t>serem</w:t>
      </w:r>
      <w:proofErr w:type="gramEnd"/>
      <w:r w:rsidRPr="00BE12D1">
        <w:rPr>
          <w:rFonts w:ascii="Arial" w:eastAsia="Times New Roman" w:hAnsi="Arial" w:cs="Arial"/>
          <w:sz w:val="24"/>
          <w:szCs w:val="24"/>
        </w:rPr>
        <w:t xml:space="preserve"> praticados, obedecidos a ordem de classificação.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3.1.3 – </w:t>
      </w:r>
      <w:r w:rsidRPr="00BE12D1">
        <w:rPr>
          <w:rFonts w:ascii="Arial" w:eastAsia="Times New Roman" w:hAnsi="Arial" w:cs="Arial"/>
          <w:sz w:val="24"/>
          <w:szCs w:val="24"/>
        </w:rPr>
        <w:t xml:space="preserve">Caberá ao fornecedor beneficiário da Ata de Registro de Preços, observadas as condições nela estabelecidas, optar pela aceitação ou não do fornecimento, quando os </w:t>
      </w:r>
      <w:r w:rsidRPr="00BE12D1">
        <w:rPr>
          <w:rFonts w:ascii="Arial" w:eastAsia="Times New Roman" w:hAnsi="Arial" w:cs="Arial"/>
          <w:sz w:val="24"/>
          <w:szCs w:val="24"/>
        </w:rPr>
        <w:lastRenderedPageBreak/>
        <w:t>quantitativos forem superiores aos previstos em Ata, desde que este fornecimento não prejudique as obrigações anteriormente assumidas.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3.1.4 – </w:t>
      </w:r>
      <w:r w:rsidRPr="00BE12D1">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3.2 </w:t>
      </w:r>
      <w:r w:rsidRPr="00BE12D1">
        <w:rPr>
          <w:rFonts w:ascii="Arial" w:eastAsia="Times New Roman" w:hAnsi="Arial" w:cs="Arial"/>
          <w:sz w:val="24"/>
          <w:szCs w:val="24"/>
        </w:rPr>
        <w:t xml:space="preserve">- O preço ofertado pelas empresas signatárias da presente Ata de Registro de Preços é o especificado nos Anexos, de acordo com a respectiva classificação no PREGÃO ELETRÔNICO PARA REGISTRO DE PREÇOS nº. </w:t>
      </w:r>
      <w:r w:rsidRPr="00BE12D1">
        <w:rPr>
          <w:rFonts w:ascii="Arial" w:eastAsia="Times New Roman" w:hAnsi="Arial" w:cs="Arial"/>
          <w:b/>
          <w:sz w:val="24"/>
          <w:szCs w:val="24"/>
        </w:rPr>
        <w:t>0</w:t>
      </w:r>
      <w:r w:rsidRPr="00BE12D1">
        <w:rPr>
          <w:rFonts w:ascii="Arial" w:eastAsia="Times New Roman" w:hAnsi="Arial" w:cs="Arial"/>
          <w:b/>
          <w:bCs/>
          <w:sz w:val="24"/>
          <w:szCs w:val="24"/>
        </w:rPr>
        <w:t>2/2021</w:t>
      </w:r>
      <w:r w:rsidRPr="00BE12D1">
        <w:rPr>
          <w:rFonts w:ascii="Arial" w:eastAsia="Times New Roman" w:hAnsi="Arial" w:cs="Arial"/>
          <w:sz w:val="24"/>
          <w:szCs w:val="24"/>
        </w:rPr>
        <w:t>.</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3.3</w:t>
      </w:r>
      <w:r w:rsidRPr="00BE12D1">
        <w:rPr>
          <w:rFonts w:ascii="Arial" w:eastAsia="Times New Roman" w:hAnsi="Arial" w:cs="Arial"/>
          <w:sz w:val="24"/>
          <w:szCs w:val="24"/>
        </w:rPr>
        <w:t xml:space="preserve"> - Para cada material de que trata esta Ata, serão observadas, quanto ao preço, às cláusulas e condições constantes do Edital do PREGÃO ELETRÔNICO PARA REGISTRO DE PREÇOS nº. </w:t>
      </w:r>
      <w:r w:rsidRPr="00BE12D1">
        <w:rPr>
          <w:rFonts w:ascii="Arial" w:eastAsia="Times New Roman" w:hAnsi="Arial" w:cs="Arial"/>
          <w:b/>
          <w:sz w:val="24"/>
          <w:szCs w:val="24"/>
        </w:rPr>
        <w:t>0</w:t>
      </w:r>
      <w:r w:rsidRPr="00BE12D1">
        <w:rPr>
          <w:rFonts w:ascii="Arial" w:eastAsia="Times New Roman" w:hAnsi="Arial" w:cs="Arial"/>
          <w:b/>
          <w:bCs/>
          <w:sz w:val="24"/>
          <w:szCs w:val="24"/>
        </w:rPr>
        <w:t>2/2021</w:t>
      </w:r>
      <w:r w:rsidRPr="00BE12D1">
        <w:rPr>
          <w:rFonts w:ascii="Arial" w:eastAsia="Times New Roman" w:hAnsi="Arial" w:cs="Arial"/>
          <w:sz w:val="24"/>
          <w:szCs w:val="24"/>
        </w:rPr>
        <w:t>, que a precedeu e integra o presente instrumento de compromisso.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3.4</w:t>
      </w:r>
      <w:r w:rsidRPr="00BE12D1">
        <w:rPr>
          <w:rFonts w:ascii="Arial" w:eastAsia="Times New Roman" w:hAnsi="Arial" w:cs="Arial"/>
          <w:sz w:val="24"/>
          <w:szCs w:val="24"/>
        </w:rPr>
        <w:t xml:space="preserve"> - O preço unitário a ser pago por produto será o constante da proposta apresentada, no PREGÃO ELETRÔNICO PARA REGISTRO DE PREÇOS nº. </w:t>
      </w:r>
      <w:r w:rsidRPr="00BE12D1">
        <w:rPr>
          <w:rFonts w:ascii="Arial" w:eastAsia="Times New Roman" w:hAnsi="Arial" w:cs="Arial"/>
          <w:b/>
          <w:sz w:val="24"/>
          <w:szCs w:val="24"/>
        </w:rPr>
        <w:t>0</w:t>
      </w:r>
      <w:r w:rsidRPr="00BE12D1">
        <w:rPr>
          <w:rFonts w:ascii="Arial" w:eastAsia="Times New Roman" w:hAnsi="Arial" w:cs="Arial"/>
          <w:b/>
          <w:bCs/>
          <w:sz w:val="24"/>
          <w:szCs w:val="24"/>
        </w:rPr>
        <w:t>2/2021</w:t>
      </w:r>
      <w:r w:rsidRPr="00BE12D1">
        <w:rPr>
          <w:rFonts w:ascii="Arial" w:eastAsia="Times New Roman" w:hAnsi="Arial" w:cs="Arial"/>
          <w:sz w:val="24"/>
          <w:szCs w:val="24"/>
        </w:rPr>
        <w:t>, pelas empresas detentoras da presente Ata, as quais também a integram.</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BE12D1">
        <w:rPr>
          <w:rFonts w:ascii="Arial" w:eastAsia="Times New Roman" w:hAnsi="Arial" w:cs="Arial"/>
          <w:b/>
          <w:bCs/>
          <w:sz w:val="24"/>
          <w:szCs w:val="24"/>
        </w:rPr>
        <w:t>CLÁUSULA QUARTA</w:t>
      </w:r>
      <w:r w:rsidRPr="00BE12D1">
        <w:rPr>
          <w:rFonts w:ascii="Arial" w:eastAsia="Times New Roman" w:hAnsi="Arial" w:cs="Arial"/>
          <w:b/>
          <w:sz w:val="24"/>
          <w:szCs w:val="24"/>
        </w:rPr>
        <w:t xml:space="preserve"> - </w:t>
      </w:r>
      <w:r w:rsidRPr="00BE12D1">
        <w:rPr>
          <w:rFonts w:ascii="Arial" w:eastAsia="Arial Unicode MS" w:hAnsi="Arial" w:cs="Arial"/>
          <w:b/>
          <w:sz w:val="24"/>
          <w:szCs w:val="24"/>
          <w:lang w:eastAsia="pt-BR"/>
        </w:rPr>
        <w:t xml:space="preserve">DA QUALIDADE E ENTREGA DOS GÊNEROS ALIMENTÍCIOS </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4"/>
          <w:szCs w:val="24"/>
          <w:lang w:eastAsia="pt-BR"/>
        </w:rPr>
      </w:pPr>
      <w:r w:rsidRPr="00BE12D1">
        <w:rPr>
          <w:rFonts w:ascii="Arial" w:hAnsi="Arial" w:cs="Arial"/>
          <w:b/>
          <w:sz w:val="24"/>
          <w:szCs w:val="24"/>
          <w:lang w:eastAsia="pt-BR"/>
        </w:rPr>
        <w:t>4.1</w:t>
      </w:r>
      <w:r w:rsidRPr="00BE12D1">
        <w:rPr>
          <w:rFonts w:ascii="Arial" w:hAnsi="Arial" w:cs="Arial"/>
          <w:sz w:val="24"/>
          <w:szCs w:val="24"/>
          <w:lang w:eastAsia="pt-BR"/>
        </w:rPr>
        <w:t xml:space="preserve"> - Os gêneros alimentícios adquiridos deverão ser de qualidade inquestionável, devendo estar em conformidade com a descrição constante do Anexo I deste Edital, estando ainda sujeitos a amplo teste de qualidade, reservando-se ao Município de Nova Esperança do Sudoeste o direito de rejeitá-los no todo ou em parte, obrigando-se a empresa vencedora a promover suas substituições sem qualquer ônus adicional, sujeitando-se a aplicação das penalidades previstas.</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4"/>
          <w:szCs w:val="24"/>
          <w:lang w:eastAsia="pt-BR"/>
        </w:rPr>
      </w:pPr>
      <w:r w:rsidRPr="00BE12D1">
        <w:rPr>
          <w:rFonts w:ascii="Arial" w:hAnsi="Arial" w:cs="Arial"/>
          <w:b/>
          <w:sz w:val="24"/>
          <w:szCs w:val="24"/>
          <w:lang w:eastAsia="pt-BR"/>
        </w:rPr>
        <w:t>4.2</w:t>
      </w:r>
      <w:r w:rsidRPr="00BE12D1">
        <w:rPr>
          <w:rFonts w:ascii="Arial" w:hAnsi="Arial" w:cs="Arial"/>
          <w:sz w:val="24"/>
          <w:szCs w:val="24"/>
          <w:lang w:eastAsia="pt-BR"/>
        </w:rPr>
        <w:t xml:space="preserve"> - Os gêneros alimentícios devem apresentar rotulagem conforme legislação: registro no órgão competente</w:t>
      </w:r>
      <w:proofErr w:type="gramStart"/>
      <w:r w:rsidRPr="00BE12D1">
        <w:rPr>
          <w:rFonts w:ascii="Arial" w:hAnsi="Arial" w:cs="Arial"/>
          <w:sz w:val="24"/>
          <w:szCs w:val="24"/>
          <w:lang w:eastAsia="pt-BR"/>
        </w:rPr>
        <w:t>, data</w:t>
      </w:r>
      <w:proofErr w:type="gramEnd"/>
      <w:r w:rsidRPr="00BE12D1">
        <w:rPr>
          <w:rFonts w:ascii="Arial" w:hAnsi="Arial" w:cs="Arial"/>
          <w:sz w:val="24"/>
          <w:szCs w:val="24"/>
          <w:lang w:eastAsia="pt-BR"/>
        </w:rPr>
        <w:t xml:space="preserve"> de fabricação e validade, rendimento e diluição, modo de preparo, valor nutritivo, critérios para armazenamento, SAC (Serviço de Atendimento ao Consumidor), dados do produtor, peso, orientações sobre armazenamento, de acordo com a legislação vigente.</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4"/>
          <w:szCs w:val="24"/>
          <w:lang w:eastAsia="pt-BR"/>
        </w:rPr>
      </w:pPr>
      <w:r w:rsidRPr="00BE12D1">
        <w:rPr>
          <w:rFonts w:ascii="Arial" w:hAnsi="Arial" w:cs="Arial"/>
          <w:b/>
          <w:sz w:val="24"/>
          <w:szCs w:val="24"/>
          <w:lang w:eastAsia="pt-BR"/>
        </w:rPr>
        <w:t>4.3</w:t>
      </w:r>
      <w:r w:rsidRPr="00BE12D1">
        <w:rPr>
          <w:rFonts w:ascii="Arial" w:hAnsi="Arial" w:cs="Arial"/>
          <w:sz w:val="24"/>
          <w:szCs w:val="24"/>
          <w:lang w:eastAsia="pt-BR"/>
        </w:rPr>
        <w:t xml:space="preserve"> - As empresas vencedoras serão responsáveis por seus produtos até a data que expirar a validade dos mesmos, valendo para resolução de qualquer dúvida, o Código de Defesa do Consumidor.</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4"/>
          <w:szCs w:val="24"/>
        </w:rPr>
      </w:pPr>
      <w:r w:rsidRPr="00BE12D1">
        <w:rPr>
          <w:rFonts w:ascii="Arial" w:hAnsi="Arial" w:cs="Arial"/>
          <w:b/>
          <w:sz w:val="24"/>
          <w:szCs w:val="24"/>
        </w:rPr>
        <w:t>4.4</w:t>
      </w:r>
      <w:r w:rsidRPr="00BE12D1">
        <w:rPr>
          <w:rFonts w:ascii="Arial" w:hAnsi="Arial" w:cs="Arial"/>
          <w:sz w:val="24"/>
          <w:szCs w:val="24"/>
        </w:rPr>
        <w:t xml:space="preserve"> - Será de responsabilidade das empresas vencedoras, a qualidade físico-química e sanitária dos produtos licitados.</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4"/>
          <w:szCs w:val="24"/>
        </w:rPr>
      </w:pPr>
      <w:r w:rsidRPr="00BE12D1">
        <w:rPr>
          <w:rFonts w:ascii="Arial" w:hAnsi="Arial" w:cs="Arial"/>
          <w:b/>
          <w:sz w:val="24"/>
          <w:szCs w:val="24"/>
        </w:rPr>
        <w:t>4.5 -</w:t>
      </w:r>
      <w:r w:rsidRPr="00BE12D1">
        <w:rPr>
          <w:rFonts w:ascii="Arial" w:hAnsi="Arial" w:cs="Arial"/>
          <w:sz w:val="24"/>
          <w:szCs w:val="24"/>
        </w:rPr>
        <w:t xml:space="preserve"> O recebimento dos gêneros alimentícios será feito pelo responsável do Departamento solicitante, atestando o cumprimento de todas as condições estabelecidas no Edital e em seus anexos, conferindo os produtos, e autorizando a entrega dos mesmos.</w:t>
      </w:r>
    </w:p>
    <w:p w:rsidR="00BE12D1" w:rsidRPr="00BE12D1" w:rsidRDefault="00BE12D1" w:rsidP="00BE12D1">
      <w:pPr>
        <w:pStyle w:val="SemEspaamento"/>
        <w:jc w:val="both"/>
        <w:rPr>
          <w:rFonts w:ascii="Arial" w:hAnsi="Arial" w:cs="Arial"/>
          <w:sz w:val="24"/>
          <w:szCs w:val="24"/>
          <w:lang w:eastAsia="pt-BR"/>
        </w:rPr>
      </w:pPr>
      <w:r w:rsidRPr="00BE12D1">
        <w:rPr>
          <w:rFonts w:ascii="Arial" w:hAnsi="Arial" w:cs="Arial"/>
          <w:b/>
          <w:sz w:val="24"/>
          <w:szCs w:val="24"/>
          <w:lang w:eastAsia="pt-BR"/>
        </w:rPr>
        <w:t xml:space="preserve">4.6 - </w:t>
      </w:r>
      <w:r w:rsidRPr="00BE12D1">
        <w:rPr>
          <w:rFonts w:ascii="Arial" w:hAnsi="Arial" w:cs="Arial"/>
          <w:sz w:val="24"/>
          <w:szCs w:val="24"/>
          <w:lang w:eastAsia="pt-BR"/>
        </w:rPr>
        <w:t>A mercadoria deverá apresentar a qualidade e as características previstas neste edital. Caso a mercadoria apresentada estiver em desacordo, será devolvida ao fornecedor e acarretará notificação e as penalidades previstas no presente Edital.</w:t>
      </w:r>
    </w:p>
    <w:p w:rsidR="00BE12D1" w:rsidRPr="00BE12D1" w:rsidRDefault="00BE12D1" w:rsidP="00BE12D1">
      <w:pPr>
        <w:pStyle w:val="SemEspaamento"/>
        <w:jc w:val="both"/>
        <w:rPr>
          <w:rFonts w:ascii="Arial" w:hAnsi="Arial" w:cs="Arial"/>
          <w:sz w:val="24"/>
          <w:szCs w:val="24"/>
          <w:lang w:eastAsia="pt-BR"/>
        </w:rPr>
      </w:pPr>
      <w:r w:rsidRPr="00BE12D1">
        <w:rPr>
          <w:rFonts w:ascii="Arial" w:hAnsi="Arial" w:cs="Arial"/>
          <w:b/>
          <w:sz w:val="24"/>
          <w:szCs w:val="24"/>
        </w:rPr>
        <w:t>4.7 -</w:t>
      </w:r>
      <w:r w:rsidRPr="00BE12D1">
        <w:rPr>
          <w:rFonts w:ascii="Arial" w:hAnsi="Arial" w:cs="Arial"/>
          <w:sz w:val="24"/>
          <w:szCs w:val="24"/>
        </w:rPr>
        <w:t xml:space="preserve"> Os produtos deverão ser entregues de forma parcelada de acordo com a solicitação e determinação do Departamento de Compras, mediante emissão de </w:t>
      </w:r>
      <w:r w:rsidRPr="00BE12D1">
        <w:rPr>
          <w:rFonts w:ascii="Arial" w:hAnsi="Arial" w:cs="Arial"/>
          <w:b/>
          <w:sz w:val="24"/>
          <w:szCs w:val="24"/>
        </w:rPr>
        <w:t>Autorização de Compra/Empenho</w:t>
      </w:r>
      <w:r w:rsidRPr="00BE12D1">
        <w:rPr>
          <w:rFonts w:ascii="Arial" w:hAnsi="Arial" w:cs="Arial"/>
          <w:sz w:val="24"/>
          <w:szCs w:val="24"/>
        </w:rPr>
        <w:t xml:space="preserve"> emitida por este Município.</w:t>
      </w:r>
      <w:r w:rsidRPr="00BE12D1">
        <w:rPr>
          <w:rFonts w:ascii="Arial" w:hAnsi="Arial" w:cs="Arial"/>
          <w:sz w:val="24"/>
          <w:szCs w:val="24"/>
          <w:lang w:eastAsia="pt-BR"/>
        </w:rPr>
        <w:t xml:space="preserve"> Os mesmos deverão ser entregues em no máximo 72 horas (três dias úteis), após recebimento da Autorização de Com</w:t>
      </w:r>
      <w:r w:rsidR="008E4657">
        <w:rPr>
          <w:rFonts w:ascii="Arial" w:hAnsi="Arial" w:cs="Arial"/>
          <w:sz w:val="24"/>
          <w:szCs w:val="24"/>
          <w:lang w:eastAsia="pt-BR"/>
        </w:rPr>
        <w:t>pra no Departamento solicitante</w:t>
      </w:r>
      <w:r w:rsidRPr="00BE12D1">
        <w:rPr>
          <w:rFonts w:ascii="Arial" w:hAnsi="Arial" w:cs="Arial"/>
          <w:b/>
          <w:sz w:val="24"/>
          <w:szCs w:val="24"/>
          <w:u w:val="single"/>
          <w:lang w:eastAsia="pt-BR"/>
        </w:rPr>
        <w:t>.</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4"/>
          <w:szCs w:val="24"/>
        </w:rPr>
      </w:pPr>
      <w:r w:rsidRPr="00BE12D1">
        <w:rPr>
          <w:rFonts w:ascii="Arial" w:hAnsi="Arial" w:cs="Arial"/>
          <w:b/>
          <w:sz w:val="24"/>
          <w:szCs w:val="24"/>
        </w:rPr>
        <w:lastRenderedPageBreak/>
        <w:t xml:space="preserve">4.8 - </w:t>
      </w:r>
      <w:r w:rsidRPr="00BE12D1">
        <w:rPr>
          <w:rFonts w:ascii="Arial" w:hAnsi="Arial" w:cs="Arial"/>
          <w:sz w:val="24"/>
          <w:szCs w:val="24"/>
        </w:rPr>
        <w:t>Os produtos não embalados de fábrica e fornecidos em Kg</w:t>
      </w:r>
      <w:proofErr w:type="gramStart"/>
      <w:r w:rsidRPr="00BE12D1">
        <w:rPr>
          <w:rFonts w:ascii="Arial" w:hAnsi="Arial" w:cs="Arial"/>
          <w:sz w:val="24"/>
          <w:szCs w:val="24"/>
        </w:rPr>
        <w:t>, deverão</w:t>
      </w:r>
      <w:proofErr w:type="gramEnd"/>
      <w:r w:rsidRPr="00BE12D1">
        <w:rPr>
          <w:rFonts w:ascii="Arial" w:hAnsi="Arial" w:cs="Arial"/>
          <w:sz w:val="24"/>
          <w:szCs w:val="24"/>
        </w:rPr>
        <w:t xml:space="preserve">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não devem estar amassadas, machucadas com manchas, apresentando um odor característico e agradável.</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4"/>
          <w:szCs w:val="24"/>
        </w:rPr>
      </w:pPr>
      <w:r w:rsidRPr="00BE12D1">
        <w:rPr>
          <w:rFonts w:ascii="Arial" w:hAnsi="Arial" w:cs="Arial"/>
          <w:b/>
          <w:sz w:val="24"/>
          <w:szCs w:val="24"/>
        </w:rPr>
        <w:t>4.9 -</w:t>
      </w:r>
      <w:r w:rsidRPr="00BE12D1">
        <w:rPr>
          <w:rFonts w:ascii="Arial" w:hAnsi="Arial" w:cs="Arial"/>
          <w:sz w:val="24"/>
          <w:szCs w:val="24"/>
        </w:rPr>
        <w:t xml:space="preserve"> O transporte de todos os produtos, principalmente os perecíveis deverão ser efetuados em veículos adequados que atendam a todas as exigências da Vigilância Sanitária e demais normas vigentes.</w:t>
      </w:r>
    </w:p>
    <w:p w:rsidR="00BE12D1" w:rsidRPr="00BE12D1" w:rsidRDefault="00BE12D1" w:rsidP="00BE1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4"/>
          <w:szCs w:val="24"/>
          <w:lang w:eastAsia="pt-BR"/>
        </w:rPr>
      </w:pPr>
      <w:r w:rsidRPr="00BE12D1">
        <w:rPr>
          <w:rFonts w:ascii="Arial" w:hAnsi="Arial" w:cs="Arial"/>
          <w:b/>
          <w:sz w:val="24"/>
          <w:szCs w:val="24"/>
        </w:rPr>
        <w:t xml:space="preserve">4.10 - </w:t>
      </w:r>
      <w:r w:rsidRPr="00BE12D1">
        <w:rPr>
          <w:rFonts w:ascii="Arial" w:hAnsi="Arial" w:cs="Arial"/>
          <w:sz w:val="24"/>
          <w:szCs w:val="24"/>
          <w:lang w:eastAsia="pt-BR"/>
        </w:rPr>
        <w:t xml:space="preserve">Se no ato de entrega houver algum item em desacordo, o mesmo deverá ser reposto em adequação a descrição do Edital. A reposição do produto deverá ocorrer em 24 horas e de acordo com a característica do produto apresentado na proposta. </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QUINTA - PRAZOS E CONDIÇÕES PARA CONTRATAÇÃO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5.1 - </w:t>
      </w:r>
      <w:r w:rsidRPr="00BE12D1">
        <w:rPr>
          <w:rFonts w:ascii="Arial" w:eastAsia="Times New Roman" w:hAnsi="Arial" w:cs="Arial"/>
          <w:sz w:val="24"/>
          <w:szCs w:val="24"/>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BE12D1">
        <w:rPr>
          <w:rFonts w:ascii="Arial" w:eastAsia="Times New Roman" w:hAnsi="Arial" w:cs="Arial"/>
          <w:b/>
          <w:sz w:val="24"/>
          <w:szCs w:val="24"/>
        </w:rPr>
        <w:t>5.2 - Convocação para assinatura da Ata Registro de Preços: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5.2.1 - </w:t>
      </w:r>
      <w:r w:rsidRPr="00BE12D1">
        <w:rPr>
          <w:rFonts w:ascii="Arial" w:eastAsia="Times New Roman" w:hAnsi="Arial" w:cs="Arial"/>
          <w:sz w:val="24"/>
          <w:szCs w:val="24"/>
        </w:rPr>
        <w:t xml:space="preserve">Concluído o processo licitatório, homologado o seu resultado e adjudicado o objeto à(s) respectiva(s) concorrente(s) vencedora(s), esta(s) </w:t>
      </w:r>
      <w:proofErr w:type="gramStart"/>
      <w:r w:rsidRPr="00BE12D1">
        <w:rPr>
          <w:rFonts w:ascii="Arial" w:eastAsia="Times New Roman" w:hAnsi="Arial" w:cs="Arial"/>
          <w:sz w:val="24"/>
          <w:szCs w:val="24"/>
        </w:rPr>
        <w:t>será(</w:t>
      </w:r>
      <w:proofErr w:type="spellStart"/>
      <w:proofErr w:type="gramEnd"/>
      <w:r w:rsidRPr="00BE12D1">
        <w:rPr>
          <w:rFonts w:ascii="Arial" w:eastAsia="Times New Roman" w:hAnsi="Arial" w:cs="Arial"/>
          <w:sz w:val="24"/>
          <w:szCs w:val="24"/>
        </w:rPr>
        <w:t>ão</w:t>
      </w:r>
      <w:proofErr w:type="spellEnd"/>
      <w:r w:rsidRPr="00BE12D1">
        <w:rPr>
          <w:rFonts w:ascii="Arial" w:eastAsia="Times New Roman" w:hAnsi="Arial" w:cs="Arial"/>
          <w:sz w:val="24"/>
          <w:szCs w:val="24"/>
        </w:rPr>
        <w:t xml:space="preserve">) convocada(s) para, no prazo de </w:t>
      </w:r>
      <w:r w:rsidRPr="00BE12D1">
        <w:rPr>
          <w:rFonts w:ascii="Arial" w:eastAsia="Times New Roman" w:hAnsi="Arial" w:cs="Arial"/>
          <w:b/>
          <w:bCs/>
          <w:sz w:val="24"/>
          <w:szCs w:val="24"/>
        </w:rPr>
        <w:t>5 (</w:t>
      </w:r>
      <w:r w:rsidRPr="00BE12D1">
        <w:rPr>
          <w:rFonts w:ascii="Arial" w:eastAsia="Times New Roman" w:hAnsi="Arial" w:cs="Arial"/>
          <w:b/>
          <w:sz w:val="24"/>
          <w:szCs w:val="24"/>
        </w:rPr>
        <w:t xml:space="preserve">cinco) dias </w:t>
      </w:r>
      <w:r w:rsidRPr="00BE12D1">
        <w:rPr>
          <w:rFonts w:ascii="Arial" w:eastAsia="Times New Roman" w:hAnsi="Arial" w:cs="Arial"/>
          <w:sz w:val="24"/>
          <w:szCs w:val="24"/>
        </w:rPr>
        <w:t>contados da data da convocação, assinar  a Ata Registro de Preços;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5.3</w:t>
      </w:r>
      <w:r w:rsidRPr="00BE12D1">
        <w:rPr>
          <w:rFonts w:ascii="Arial" w:eastAsia="Times New Roman" w:hAnsi="Arial" w:cs="Arial"/>
          <w:sz w:val="24"/>
          <w:szCs w:val="24"/>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SEXTA - DO PAGAMENTO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6.1</w:t>
      </w:r>
      <w:r w:rsidRPr="00BE12D1">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BE12D1">
        <w:rPr>
          <w:rFonts w:ascii="Arial" w:eastAsia="Times New Roman" w:hAnsi="Arial" w:cs="Arial"/>
          <w:b/>
          <w:sz w:val="24"/>
          <w:szCs w:val="24"/>
        </w:rPr>
        <w:t>6.2</w:t>
      </w:r>
      <w:r w:rsidRPr="00BE12D1">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6.3</w:t>
      </w:r>
      <w:r w:rsidRPr="00BE12D1">
        <w:rPr>
          <w:rFonts w:ascii="Arial" w:eastAsia="Times New Roman" w:hAnsi="Arial" w:cs="Arial"/>
          <w:sz w:val="24"/>
          <w:szCs w:val="24"/>
        </w:rPr>
        <w:t xml:space="preserve"> </w:t>
      </w:r>
      <w:r w:rsidRPr="00BE12D1">
        <w:rPr>
          <w:rFonts w:ascii="Arial" w:eastAsia="Times New Roman" w:hAnsi="Arial" w:cs="Arial"/>
          <w:b/>
          <w:sz w:val="24"/>
          <w:szCs w:val="24"/>
        </w:rPr>
        <w:t>–</w:t>
      </w:r>
      <w:r w:rsidRPr="00BE12D1">
        <w:rPr>
          <w:rFonts w:ascii="Arial" w:eastAsia="Times New Roman" w:hAnsi="Arial" w:cs="Arial"/>
          <w:sz w:val="24"/>
          <w:szCs w:val="24"/>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SÉTIMA - DAS CONDIÇÕES DE FORNECIMENTO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bCs/>
          <w:sz w:val="24"/>
          <w:szCs w:val="24"/>
        </w:rPr>
        <w:t>7.1</w:t>
      </w:r>
      <w:r w:rsidRPr="00BE12D1">
        <w:rPr>
          <w:rFonts w:ascii="Arial" w:eastAsia="Times New Roman" w:hAnsi="Arial" w:cs="Arial"/>
          <w:sz w:val="24"/>
          <w:szCs w:val="24"/>
        </w:rPr>
        <w:t xml:space="preserve"> - A entrega do objeto só estará caracterizada mediante solicitação do pedido do bem.</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bCs/>
          <w:sz w:val="24"/>
          <w:szCs w:val="24"/>
        </w:rPr>
        <w:t>7.2</w:t>
      </w:r>
      <w:r w:rsidRPr="00BE12D1">
        <w:rPr>
          <w:rFonts w:ascii="Arial" w:eastAsia="Times New Roman" w:hAnsi="Arial" w:cs="Arial"/>
          <w:sz w:val="24"/>
          <w:szCs w:val="24"/>
        </w:rPr>
        <w:t xml:space="preserve"> - O fornecedor ficará obrigado a atender todos os pedidos efetuados durante a vigência desta Ata, mesmo que a entrega deles decorrente estiver prevista para data posterior à do seu vencimento.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bCs/>
          <w:sz w:val="24"/>
          <w:szCs w:val="24"/>
        </w:rPr>
        <w:t>7.3</w:t>
      </w:r>
      <w:r w:rsidRPr="00BE12D1">
        <w:rPr>
          <w:rFonts w:ascii="Arial" w:eastAsia="Times New Roman" w:hAnsi="Arial" w:cs="Arial"/>
          <w:sz w:val="24"/>
          <w:szCs w:val="24"/>
        </w:rPr>
        <w:t xml:space="preserve"> - Os materiais deverão ser entregues de acordo com o edital e posteriormente deverá ser encaminhada a Nota Fiscal/Fatura correspondente, a mesma deverá ser enviada via </w:t>
      </w:r>
      <w:r w:rsidRPr="00BE12D1">
        <w:rPr>
          <w:rFonts w:ascii="Arial" w:eastAsia="Times New Roman" w:hAnsi="Arial" w:cs="Arial"/>
          <w:sz w:val="24"/>
          <w:szCs w:val="24"/>
        </w:rPr>
        <w:lastRenderedPageBreak/>
        <w:t xml:space="preserve">endereço eletrônico imediatamente após sua emissão para </w:t>
      </w:r>
      <w:hyperlink r:id="rId7" w:history="1">
        <w:r w:rsidRPr="00BE12D1">
          <w:rPr>
            <w:rStyle w:val="Hyperlink"/>
            <w:rFonts w:ascii="Arial" w:eastAsia="Times New Roman" w:hAnsi="Arial" w:cs="Arial"/>
            <w:color w:val="0000FF"/>
            <w:sz w:val="24"/>
            <w:szCs w:val="24"/>
          </w:rPr>
          <w:t>compras@novaesperancadosudoeste.pr.gov.br</w:t>
        </w:r>
      </w:hyperlink>
      <w:r w:rsidRPr="00BE12D1">
        <w:rPr>
          <w:rFonts w:ascii="Arial" w:eastAsia="Times New Roman" w:hAnsi="Arial" w:cs="Arial"/>
          <w:sz w:val="24"/>
          <w:szCs w:val="24"/>
        </w:rPr>
        <w:t>, o setor de compras não se responsabiliza por notas que não forem enviadas ou entregues diretamente ao setor.</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C2435F" w:rsidRDefault="00C2435F"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OITAVA - DAS PENALIDADES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8.1</w:t>
      </w:r>
      <w:r w:rsidRPr="00BE12D1">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8.2</w:t>
      </w:r>
      <w:r w:rsidRPr="00BE12D1">
        <w:rPr>
          <w:rFonts w:ascii="Arial" w:eastAsia="Times New Roman" w:hAnsi="Arial" w:cs="Arial"/>
          <w:sz w:val="24"/>
          <w:szCs w:val="24"/>
        </w:rPr>
        <w:t xml:space="preserve"> – Penalidades que poderão ser cominadas às licitantes: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I – Multa</w:t>
      </w:r>
      <w:r w:rsidRPr="00BE12D1">
        <w:rPr>
          <w:rFonts w:ascii="Arial" w:eastAsia="Times New Roman" w:hAnsi="Arial" w:cs="Arial"/>
          <w:sz w:val="24"/>
          <w:szCs w:val="24"/>
        </w:rPr>
        <w:t xml:space="preserve">, que será </w:t>
      </w:r>
      <w:proofErr w:type="gramStart"/>
      <w:r w:rsidRPr="00BE12D1">
        <w:rPr>
          <w:rFonts w:ascii="Arial" w:eastAsia="Times New Roman" w:hAnsi="Arial" w:cs="Arial"/>
          <w:sz w:val="24"/>
          <w:szCs w:val="24"/>
        </w:rPr>
        <w:t>deduzida dos respectivos créditos, ou cobrados administrativamente ou judicialmente, correspondente</w:t>
      </w:r>
      <w:proofErr w:type="gramEnd"/>
      <w:r w:rsidRPr="00BE12D1">
        <w:rPr>
          <w:rFonts w:ascii="Arial" w:eastAsia="Times New Roman" w:hAnsi="Arial" w:cs="Arial"/>
          <w:sz w:val="24"/>
          <w:szCs w:val="24"/>
        </w:rPr>
        <w:t xml:space="preserve"> a:</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BE12D1">
        <w:rPr>
          <w:rFonts w:ascii="Arial" w:eastAsia="Times New Roman" w:hAnsi="Arial" w:cs="Arial"/>
          <w:b/>
          <w:sz w:val="24"/>
          <w:szCs w:val="24"/>
        </w:rPr>
        <w:t xml:space="preserve">a) </w:t>
      </w:r>
      <w:r w:rsidRPr="00BE12D1">
        <w:rPr>
          <w:rFonts w:ascii="Arial" w:eastAsia="Times New Roman" w:hAnsi="Arial" w:cs="Arial"/>
          <w:sz w:val="24"/>
          <w:szCs w:val="24"/>
        </w:rPr>
        <w:t>0,3% (zero vírgula três por cento) do valor da proposta por dia que exceder ao prazo para entrega do objeto;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b) </w:t>
      </w:r>
      <w:r w:rsidRPr="00BE12D1">
        <w:rPr>
          <w:rFonts w:ascii="Arial" w:eastAsia="Times New Roman" w:hAnsi="Arial" w:cs="Arial"/>
          <w:sz w:val="24"/>
          <w:szCs w:val="24"/>
        </w:rPr>
        <w:t>2,0% (dois por cento) do valor da proposta, pela rescisão sem justo motivo, por parte da proponente vencedora;</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c) </w:t>
      </w:r>
      <w:r w:rsidRPr="00BE12D1">
        <w:rPr>
          <w:rFonts w:ascii="Arial" w:eastAsia="Times New Roman" w:hAnsi="Arial" w:cs="Arial"/>
          <w:sz w:val="24"/>
          <w:szCs w:val="24"/>
        </w:rPr>
        <w:t xml:space="preserve">O montante de multas aplicadas à </w:t>
      </w:r>
      <w:r w:rsidRPr="00BE12D1">
        <w:rPr>
          <w:rFonts w:ascii="Arial" w:eastAsia="Times New Roman" w:hAnsi="Arial" w:cs="Arial"/>
          <w:b/>
          <w:sz w:val="24"/>
          <w:szCs w:val="24"/>
        </w:rPr>
        <w:t>CONTRATADA</w:t>
      </w:r>
      <w:r w:rsidRPr="00BE12D1">
        <w:rPr>
          <w:rFonts w:ascii="Arial" w:eastAsia="Times New Roman" w:hAnsi="Arial" w:cs="Arial"/>
          <w:sz w:val="24"/>
          <w:szCs w:val="24"/>
        </w:rPr>
        <w:t xml:space="preserve"> não poderá ultrapassar a 10,0% (dez por cento) do valor global da Ata Registro de Preços. Caso aconteça, o </w:t>
      </w:r>
      <w:r w:rsidRPr="00BE12D1">
        <w:rPr>
          <w:rFonts w:ascii="Arial" w:eastAsia="Times New Roman" w:hAnsi="Arial" w:cs="Arial"/>
          <w:b/>
          <w:sz w:val="24"/>
          <w:szCs w:val="24"/>
        </w:rPr>
        <w:t>MUNICÍPIO</w:t>
      </w:r>
      <w:r w:rsidRPr="00BE12D1">
        <w:rPr>
          <w:rFonts w:ascii="Arial" w:eastAsia="Times New Roman" w:hAnsi="Arial" w:cs="Arial"/>
          <w:sz w:val="24"/>
          <w:szCs w:val="24"/>
        </w:rPr>
        <w:t xml:space="preserve"> terá o direito de rescindir a mesma mediante notificação.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II – Suspensão</w:t>
      </w:r>
      <w:r w:rsidRPr="00BE12D1">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BE12D1">
        <w:rPr>
          <w:rFonts w:ascii="Arial" w:eastAsia="Times New Roman" w:hAnsi="Arial" w:cs="Arial"/>
          <w:b/>
          <w:sz w:val="24"/>
          <w:szCs w:val="24"/>
        </w:rPr>
        <w:t xml:space="preserve">ficará impedido de licitar e contratar </w:t>
      </w:r>
      <w:r w:rsidRPr="00BE12D1">
        <w:rPr>
          <w:rFonts w:ascii="Arial" w:eastAsia="Times New Roman" w:hAnsi="Arial" w:cs="Arial"/>
          <w:sz w:val="24"/>
          <w:szCs w:val="24"/>
        </w:rPr>
        <w:t xml:space="preserve">com a União, Estados, Distrito Federal ou Municípios e </w:t>
      </w:r>
      <w:r w:rsidRPr="00BE12D1">
        <w:rPr>
          <w:rFonts w:ascii="Arial" w:eastAsia="Times New Roman" w:hAnsi="Arial" w:cs="Arial"/>
          <w:b/>
          <w:sz w:val="24"/>
          <w:szCs w:val="24"/>
        </w:rPr>
        <w:t xml:space="preserve">suspenso </w:t>
      </w:r>
      <w:r w:rsidRPr="00BE12D1">
        <w:rPr>
          <w:rFonts w:ascii="Arial" w:eastAsia="Times New Roman" w:hAnsi="Arial" w:cs="Arial"/>
          <w:sz w:val="24"/>
          <w:szCs w:val="24"/>
        </w:rPr>
        <w:t xml:space="preserve">do Cadastro Central de Fornecedores do Município de Nova Esperança do Sudoeste, </w:t>
      </w:r>
      <w:r w:rsidRPr="00BE12D1">
        <w:rPr>
          <w:rFonts w:ascii="Arial" w:eastAsia="Times New Roman" w:hAnsi="Arial" w:cs="Arial"/>
          <w:b/>
          <w:sz w:val="24"/>
          <w:szCs w:val="24"/>
        </w:rPr>
        <w:t>pelo prazo de até 05 (cinco) anos</w:t>
      </w:r>
      <w:r w:rsidRPr="00BE12D1">
        <w:rPr>
          <w:rFonts w:ascii="Arial" w:eastAsia="Times New Roman" w:hAnsi="Arial" w:cs="Arial"/>
          <w:sz w:val="24"/>
          <w:szCs w:val="24"/>
        </w:rPr>
        <w:t>, na hipótese de:</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a) recusar-se a retirar a Autorização de Compra ou assinar a Ata Registro de Preços, quando convocado dentro do prazo de validade da proposta;</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b) deixar de apresentar os documentos discriminados no Edital, tendo declarado que cumpria os requisitos de habilitação;</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d) retardar a execução do certame por conduta reprovável da licitante, registrada em ata;</w:t>
      </w:r>
    </w:p>
    <w:p w:rsidR="00BE12D1" w:rsidRPr="00BE12D1" w:rsidRDefault="00BE12D1" w:rsidP="00BE12D1">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BE12D1">
        <w:rPr>
          <w:rFonts w:ascii="Arial" w:eastAsia="Times New Roman" w:hAnsi="Arial" w:cs="Arial"/>
          <w:sz w:val="24"/>
          <w:szCs w:val="24"/>
        </w:rPr>
        <w:t>e) não manter a proposta após a homologação;</w:t>
      </w:r>
    </w:p>
    <w:p w:rsidR="00BE12D1" w:rsidRPr="00BE12D1" w:rsidRDefault="00BE12D1" w:rsidP="00BE12D1">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BE12D1">
        <w:rPr>
          <w:rFonts w:ascii="Arial" w:eastAsia="Times New Roman" w:hAnsi="Arial" w:cs="Arial"/>
          <w:sz w:val="24"/>
          <w:szCs w:val="24"/>
        </w:rPr>
        <w:t>f) desistir de lance verbal realizado na fase de competição;</w:t>
      </w:r>
    </w:p>
    <w:p w:rsidR="00BE12D1" w:rsidRPr="00BE12D1" w:rsidRDefault="00BE12D1" w:rsidP="00BE12D1">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BE12D1">
        <w:rPr>
          <w:rFonts w:ascii="Arial" w:eastAsia="Times New Roman" w:hAnsi="Arial" w:cs="Arial"/>
          <w:sz w:val="24"/>
          <w:szCs w:val="24"/>
        </w:rPr>
        <w:t>g) comportar-se de modo inidôneo durante a realização do certame, registrado em ata;</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h) cometer fraude fiscal demonstrada durante ou após a realização do certame;</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i) fraudar a execução da Ata Registro de Preços;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sz w:val="24"/>
          <w:szCs w:val="24"/>
        </w:rPr>
        <w:t>j) descumprir as obrigações decorrentes da Ata Registro de Preços.</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8.3 – </w:t>
      </w:r>
      <w:r w:rsidRPr="00BE12D1">
        <w:rPr>
          <w:rFonts w:ascii="Arial" w:eastAsia="Times New Roman" w:hAnsi="Arial" w:cs="Arial"/>
          <w:sz w:val="24"/>
          <w:szCs w:val="24"/>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BE12D1">
        <w:rPr>
          <w:rFonts w:ascii="Arial" w:eastAsia="Times New Roman" w:hAnsi="Arial" w:cs="Arial"/>
          <w:sz w:val="24"/>
          <w:szCs w:val="24"/>
        </w:rPr>
        <w:t>as</w:t>
      </w:r>
      <w:proofErr w:type="gramEnd"/>
      <w:r w:rsidRPr="00BE12D1">
        <w:rPr>
          <w:rFonts w:ascii="Arial" w:eastAsia="Times New Roman" w:hAnsi="Arial" w:cs="Arial"/>
          <w:sz w:val="24"/>
          <w:szCs w:val="24"/>
        </w:rPr>
        <w:t xml:space="preserve"> justificativas da licitante ou Contratada, nos termos do que dispõe o art. 87, caput, da Lei nº 8.666/93.</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8.4 – </w:t>
      </w:r>
      <w:r w:rsidRPr="00BE12D1">
        <w:rPr>
          <w:rFonts w:ascii="Arial" w:eastAsia="Times New Roman" w:hAnsi="Arial" w:cs="Arial"/>
          <w:sz w:val="24"/>
          <w:szCs w:val="24"/>
        </w:rPr>
        <w:t>As penalidades aplicadas serão registradas no cadastro da licitante/Contratada.</w:t>
      </w:r>
    </w:p>
    <w:p w:rsidR="00BE12D1" w:rsidRPr="00BE12D1" w:rsidRDefault="00BE12D1" w:rsidP="00BE12D1">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BE12D1">
        <w:rPr>
          <w:rFonts w:ascii="Arial" w:eastAsia="Times New Roman" w:hAnsi="Arial" w:cs="Arial"/>
          <w:b/>
          <w:sz w:val="24"/>
          <w:szCs w:val="24"/>
        </w:rPr>
        <w:t xml:space="preserve">8.5 – </w:t>
      </w:r>
      <w:r w:rsidRPr="00BE12D1">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lastRenderedPageBreak/>
        <w:t>8.6</w:t>
      </w:r>
      <w:r w:rsidRPr="00BE12D1">
        <w:rPr>
          <w:rFonts w:ascii="Arial" w:eastAsia="Times New Roman" w:hAnsi="Arial" w:cs="Arial"/>
          <w:sz w:val="24"/>
          <w:szCs w:val="24"/>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NONA – DA ALTERAÇÃO DA ATA</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9.1 – </w:t>
      </w:r>
      <w:r w:rsidRPr="00BE12D1">
        <w:rPr>
          <w:rFonts w:ascii="Arial" w:eastAsia="Times New Roman" w:hAnsi="Arial" w:cs="Arial"/>
          <w:sz w:val="24"/>
          <w:szCs w:val="24"/>
        </w:rPr>
        <w:t xml:space="preserve">A Ata de Registro de Preços poderá sofrer alterações, obedecidas </w:t>
      </w:r>
      <w:proofErr w:type="gramStart"/>
      <w:r w:rsidRPr="00BE12D1">
        <w:rPr>
          <w:rFonts w:ascii="Arial" w:eastAsia="Times New Roman" w:hAnsi="Arial" w:cs="Arial"/>
          <w:sz w:val="24"/>
          <w:szCs w:val="24"/>
        </w:rPr>
        <w:t>as</w:t>
      </w:r>
      <w:proofErr w:type="gramEnd"/>
      <w:r w:rsidRPr="00BE12D1">
        <w:rPr>
          <w:rFonts w:ascii="Arial" w:eastAsia="Times New Roman" w:hAnsi="Arial" w:cs="Arial"/>
          <w:sz w:val="24"/>
          <w:szCs w:val="24"/>
        </w:rPr>
        <w:t xml:space="preserve"> disposições contidas no art. 65 da Lei n.º 8.666/93.</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9.2 – </w:t>
      </w:r>
      <w:r w:rsidRPr="00BE12D1">
        <w:rPr>
          <w:rFonts w:ascii="Arial" w:eastAsia="Times New Roman" w:hAnsi="Arial" w:cs="Arial"/>
          <w:sz w:val="24"/>
          <w:szCs w:val="24"/>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9.3 – </w:t>
      </w:r>
      <w:r w:rsidRPr="00BE12D1">
        <w:rPr>
          <w:rFonts w:ascii="Arial" w:eastAsia="Times New Roman" w:hAnsi="Arial" w:cs="Arial"/>
          <w:sz w:val="24"/>
          <w:szCs w:val="24"/>
        </w:rPr>
        <w:t>Quando o preço inicialmente registrado, por motivo superveniente, tornar-se superior ao preço praticado no mercado o Órgão Gerenciador deverá:</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a) convocar o fornecedor visando à negociação para redução de preços e sua adequação ao praticado pelo mercado;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b) frustrada a negociação, o fornecedor será liberado do compromisso assumido;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c) convocar os demais fornecedores visando igual oportunidade de negociação.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9.4 – </w:t>
      </w:r>
      <w:r w:rsidRPr="00BE12D1">
        <w:rPr>
          <w:rFonts w:ascii="Arial" w:eastAsia="Times New Roman" w:hAnsi="Arial" w:cs="Arial"/>
          <w:sz w:val="24"/>
          <w:szCs w:val="24"/>
        </w:rPr>
        <w:t>Quando o preço de mercado tornar-se superior aos preços registrados e o fornecedor, mediante requerimento devidamente comprovado, não puder cumprir o compromisso, o Órgão Gerenciador poderá:</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a) liberar o fornecedor do compromisso assumido, sem aplicação da penalidade, confirmando a veracidade dos motivos e comprovantes apresentados, se a comunicação ocorrer antes do pedido de fornecimento.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b) convocar os demais fornecedores visando igual oportunidade de negociação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9.5 – </w:t>
      </w:r>
      <w:r w:rsidRPr="00BE12D1">
        <w:rPr>
          <w:rFonts w:ascii="Arial" w:eastAsia="Times New Roman" w:hAnsi="Arial" w:cs="Arial"/>
          <w:sz w:val="24"/>
          <w:szCs w:val="24"/>
        </w:rPr>
        <w:t>A alteração da Ata de Registro de Preços dependerá em qualquer caso da comprovação das condições de habilitação atualizadas do fornecedor convocado.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9.6 – </w:t>
      </w:r>
      <w:r w:rsidRPr="00BE12D1">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t>CLÁUSULA DÉCIMA - DO CANCELAMENTO DA ATA DE REGISTRO DE PREÇOS.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 xml:space="preserve">10.1- </w:t>
      </w:r>
      <w:r w:rsidRPr="00BE12D1">
        <w:rPr>
          <w:rFonts w:ascii="Arial" w:eastAsia="Times New Roman" w:hAnsi="Arial" w:cs="Arial"/>
          <w:sz w:val="24"/>
          <w:szCs w:val="24"/>
        </w:rPr>
        <w:t>O fornecedor terá seu registro cancelado quando: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a) descumprir as condições da Ata de Registro de Preços:</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b) não retirar a respectiva nota de empenho ou instrumento equivalente, no prazo estabelecido pela Administração, sem justificativa aceitável;</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c) não aceitar reduzir o seu preço registrado, na hipótese de este se tornar superior àqueles praticados no mercado;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d) presentes razões de interesse público.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10.2</w:t>
      </w:r>
      <w:r w:rsidRPr="00BE12D1">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BE12D1">
        <w:rPr>
          <w:rFonts w:ascii="Arial" w:eastAsia="Times New Roman" w:hAnsi="Arial" w:cs="Arial"/>
          <w:b/>
          <w:bCs/>
          <w:sz w:val="24"/>
          <w:szCs w:val="24"/>
        </w:rPr>
        <w:t>10.3</w:t>
      </w:r>
      <w:r w:rsidRPr="00BE12D1">
        <w:rPr>
          <w:rFonts w:ascii="Arial" w:eastAsia="Times New Roman" w:hAnsi="Arial" w:cs="Arial"/>
          <w:sz w:val="24"/>
          <w:szCs w:val="24"/>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10.4</w:t>
      </w:r>
      <w:r w:rsidRPr="00BE12D1">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sz w:val="24"/>
          <w:szCs w:val="24"/>
        </w:rPr>
        <w:t xml:space="preserve"> </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E12D1">
        <w:rPr>
          <w:rFonts w:ascii="Arial" w:eastAsia="Times New Roman" w:hAnsi="Arial" w:cs="Arial"/>
          <w:b/>
          <w:bCs/>
          <w:sz w:val="24"/>
          <w:szCs w:val="24"/>
        </w:rPr>
        <w:lastRenderedPageBreak/>
        <w:t>CLÁUSULA DÉCIMA PRIMEIRA - DA AUTORIZAÇÃO PARA AQUISIÇÃO E EMISSÃO DAS AUTORIZAÇÕES DE COMPRA</w:t>
      </w:r>
    </w:p>
    <w:p w:rsidR="00BE12D1" w:rsidRPr="00BE12D1" w:rsidRDefault="00BE12D1" w:rsidP="00BE12D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E12D1">
        <w:rPr>
          <w:rFonts w:ascii="Arial" w:eastAsia="Times New Roman" w:hAnsi="Arial" w:cs="Arial"/>
          <w:b/>
          <w:bCs/>
          <w:sz w:val="24"/>
          <w:szCs w:val="24"/>
        </w:rPr>
        <w:t>11.1</w:t>
      </w:r>
      <w:r w:rsidRPr="00BE12D1">
        <w:rPr>
          <w:rFonts w:ascii="Arial" w:eastAsia="Times New Roman" w:hAnsi="Arial" w:cs="Arial"/>
          <w:sz w:val="24"/>
          <w:szCs w:val="24"/>
        </w:rPr>
        <w:t xml:space="preserve"> - A aquisição do objeto da presente Ata de Registro de Preços será autorizada, caso a caso, pelo Órgão Gerenciador/Município de Nova Esperança do Sudoeste. </w:t>
      </w:r>
    </w:p>
    <w:p w:rsidR="00BE12D1" w:rsidRPr="00BE12D1" w:rsidRDefault="00BE12D1" w:rsidP="00BE12D1">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rPr>
      </w:pPr>
      <w:r w:rsidRPr="00BE12D1">
        <w:rPr>
          <w:rFonts w:ascii="Arial" w:eastAsia="Times New Roman" w:hAnsi="Arial" w:cs="Arial"/>
          <w:b/>
          <w:sz w:val="24"/>
          <w:szCs w:val="24"/>
        </w:rPr>
        <w:t>11.2</w:t>
      </w:r>
      <w:r w:rsidRPr="00BE12D1">
        <w:rPr>
          <w:rFonts w:ascii="Arial" w:eastAsia="Times New Roman" w:hAnsi="Arial" w:cs="Arial"/>
          <w:sz w:val="24"/>
          <w:szCs w:val="24"/>
        </w:rPr>
        <w:t xml:space="preserve"> – Para a fiscalização do recebimento dos produtos que integram o objeto deste Contrato, fica responsável o representante do setor competente, que fez a solicitação para a compra dos mesmos.</w:t>
      </w:r>
    </w:p>
    <w:p w:rsidR="003A2A48" w:rsidRPr="00B0130F" w:rsidRDefault="003A2A48" w:rsidP="003A2A48">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C2435F" w:rsidRDefault="00C2435F" w:rsidP="003A2A4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B0130F">
        <w:rPr>
          <w:rFonts w:ascii="Arial" w:eastAsia="Times New Roman" w:hAnsi="Arial" w:cs="Arial"/>
          <w:b/>
          <w:bCs/>
          <w:sz w:val="24"/>
          <w:szCs w:val="24"/>
          <w:lang w:eastAsia="pt-BR"/>
        </w:rPr>
        <w:t>CLÁUSULA DÉCIMA SEGUNDA - DAS DISPOSIÇÕES FINAIS E FORO</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0130F">
        <w:rPr>
          <w:rFonts w:ascii="Arial" w:eastAsia="Times New Roman" w:hAnsi="Arial" w:cs="Arial"/>
          <w:b/>
          <w:bCs/>
          <w:sz w:val="24"/>
          <w:szCs w:val="24"/>
          <w:lang w:eastAsia="pt-BR"/>
        </w:rPr>
        <w:t>12.1</w:t>
      </w:r>
      <w:r w:rsidRPr="00B0130F">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w:t>
      </w:r>
      <w:proofErr w:type="gramStart"/>
      <w:r w:rsidRPr="00B0130F">
        <w:rPr>
          <w:rFonts w:ascii="Arial" w:eastAsia="Times New Roman" w:hAnsi="Arial" w:cs="Arial"/>
          <w:sz w:val="24"/>
          <w:szCs w:val="24"/>
          <w:lang w:eastAsia="pt-BR"/>
        </w:rPr>
        <w:t>do Lontra</w:t>
      </w:r>
      <w:proofErr w:type="gramEnd"/>
      <w:r w:rsidRPr="00B0130F">
        <w:rPr>
          <w:rFonts w:ascii="Arial" w:eastAsia="Times New Roman" w:hAnsi="Arial" w:cs="Arial"/>
          <w:sz w:val="24"/>
          <w:szCs w:val="24"/>
          <w:lang w:eastAsia="pt-BR"/>
        </w:rPr>
        <w:t xml:space="preserve"> - PR, com exclusão de qualquer outro por mais privilegiado que seja, salvo nos casos previstos no art. 102, inciso I, alínea “d”, da Constituição Federal.</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0130F">
        <w:rPr>
          <w:rFonts w:ascii="Arial" w:eastAsia="Times New Roman" w:hAnsi="Arial" w:cs="Arial"/>
          <w:sz w:val="24"/>
          <w:szCs w:val="24"/>
          <w:lang w:eastAsia="pt-BR"/>
        </w:rPr>
        <w:t xml:space="preserve">E por estarem justas e contratadas, firmam o presente instrumento, por si e seus sucessores, em </w:t>
      </w:r>
      <w:proofErr w:type="gramStart"/>
      <w:r w:rsidRPr="00B0130F">
        <w:rPr>
          <w:rFonts w:ascii="Arial" w:eastAsia="Times New Roman" w:hAnsi="Arial" w:cs="Arial"/>
          <w:sz w:val="24"/>
          <w:szCs w:val="24"/>
          <w:lang w:eastAsia="pt-BR"/>
        </w:rPr>
        <w:t>2</w:t>
      </w:r>
      <w:proofErr w:type="gramEnd"/>
      <w:r w:rsidRPr="00B0130F">
        <w:rPr>
          <w:rFonts w:ascii="Arial" w:eastAsia="Times New Roman" w:hAnsi="Arial" w:cs="Arial"/>
          <w:sz w:val="24"/>
          <w:szCs w:val="24"/>
          <w:lang w:eastAsia="pt-BR"/>
        </w:rPr>
        <w:t xml:space="preserve"> (duas) vias iguais de igual teor e forma, na presença das testemunhas abaixo.</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A2A48" w:rsidRPr="00B0130F" w:rsidRDefault="003A2A48" w:rsidP="003A2A48">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B0130F">
        <w:rPr>
          <w:rFonts w:ascii="Arial" w:eastAsia="Times New Roman" w:hAnsi="Arial" w:cs="Arial"/>
          <w:sz w:val="24"/>
          <w:szCs w:val="24"/>
          <w:lang w:eastAsia="pt-BR"/>
        </w:rPr>
        <w:t xml:space="preserve">Nova Esperança do Sudoeste, PR, </w:t>
      </w:r>
      <w:r w:rsidRPr="00BE12D1">
        <w:rPr>
          <w:rFonts w:ascii="Arial" w:eastAsia="Times New Roman" w:hAnsi="Arial" w:cs="Arial"/>
          <w:sz w:val="24"/>
          <w:szCs w:val="24"/>
          <w:lang w:eastAsia="pt-BR"/>
        </w:rPr>
        <w:t xml:space="preserve">29 de janeiro de </w:t>
      </w:r>
      <w:proofErr w:type="gramStart"/>
      <w:r w:rsidRPr="00BE12D1">
        <w:rPr>
          <w:rFonts w:ascii="Arial" w:eastAsia="Times New Roman" w:hAnsi="Arial" w:cs="Arial"/>
          <w:sz w:val="24"/>
          <w:szCs w:val="24"/>
          <w:lang w:eastAsia="pt-BR"/>
        </w:rPr>
        <w:t>2021</w:t>
      </w:r>
      <w:proofErr w:type="gramEnd"/>
    </w:p>
    <w:p w:rsidR="003A2A48"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E12D1" w:rsidRDefault="00BE12D1"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E12D1" w:rsidRDefault="00BE12D1"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BE12D1" w:rsidRPr="00B0130F" w:rsidRDefault="00BE12D1"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B0130F">
        <w:rPr>
          <w:rFonts w:ascii="Arial" w:eastAsia="Times New Roman" w:hAnsi="Arial" w:cs="Arial"/>
          <w:sz w:val="24"/>
          <w:szCs w:val="24"/>
          <w:lang w:eastAsia="pt-BR"/>
        </w:rPr>
        <w:t>____________________________</w:t>
      </w: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B0130F">
        <w:rPr>
          <w:rFonts w:ascii="Arial" w:eastAsia="Times New Roman" w:hAnsi="Arial" w:cs="Arial"/>
          <w:b/>
          <w:i/>
          <w:sz w:val="24"/>
          <w:szCs w:val="24"/>
          <w:lang w:eastAsia="pt-BR"/>
        </w:rPr>
        <w:t>JAIME DA SILVA STANG</w:t>
      </w: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B0130F">
        <w:rPr>
          <w:rFonts w:ascii="Arial" w:eastAsia="Times New Roman" w:hAnsi="Arial" w:cs="Arial"/>
          <w:i/>
          <w:sz w:val="24"/>
          <w:szCs w:val="24"/>
          <w:lang w:eastAsia="pt-BR"/>
        </w:rPr>
        <w:t>MUNICIPIO DE NOVA ESPERANÇA DO SUDOESTE</w:t>
      </w:r>
    </w:p>
    <w:p w:rsidR="003A2A48" w:rsidRDefault="003A2A48"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B0130F">
        <w:rPr>
          <w:rFonts w:ascii="Arial" w:eastAsia="Times New Roman" w:hAnsi="Arial" w:cs="Arial"/>
          <w:i/>
          <w:sz w:val="24"/>
          <w:szCs w:val="24"/>
          <w:lang w:eastAsia="pt-BR"/>
        </w:rPr>
        <w:t>ÓRGÃO GESTOR</w:t>
      </w:r>
    </w:p>
    <w:p w:rsidR="00BE12D1" w:rsidRDefault="00BE12D1"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BE12D1" w:rsidRDefault="00BE12D1"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BE12D1" w:rsidRPr="00B0130F" w:rsidRDefault="00BE12D1"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B0130F">
        <w:rPr>
          <w:rFonts w:ascii="Arial" w:eastAsia="Times New Roman" w:hAnsi="Arial" w:cs="Arial"/>
          <w:i/>
          <w:sz w:val="24"/>
          <w:szCs w:val="24"/>
          <w:lang w:eastAsia="pt-BR"/>
        </w:rPr>
        <w:t>____________________________</w:t>
      </w: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BE12D1">
        <w:rPr>
          <w:rFonts w:ascii="Arial" w:eastAsia="Times New Roman" w:hAnsi="Arial" w:cs="Arial"/>
          <w:b/>
          <w:i/>
          <w:sz w:val="24"/>
          <w:szCs w:val="24"/>
          <w:lang w:eastAsia="pt-BR"/>
        </w:rPr>
        <w:t>MERCO SOLUÇÕES EM SAÚDE S.A</w:t>
      </w: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B0130F">
        <w:rPr>
          <w:rFonts w:ascii="Arial" w:eastAsia="Times New Roman" w:hAnsi="Arial" w:cs="Arial"/>
          <w:i/>
          <w:sz w:val="24"/>
          <w:szCs w:val="24"/>
          <w:lang w:eastAsia="pt-BR"/>
        </w:rPr>
        <w:t xml:space="preserve">CNPJ: </w:t>
      </w:r>
      <w:r w:rsidRPr="00BE12D1">
        <w:rPr>
          <w:rFonts w:ascii="Arial" w:eastAsia="Times New Roman" w:hAnsi="Arial" w:cs="Arial"/>
          <w:i/>
          <w:sz w:val="24"/>
          <w:szCs w:val="24"/>
          <w:lang w:eastAsia="pt-BR"/>
        </w:rPr>
        <w:t>05.912.018/0001-83</w:t>
      </w: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B0130F">
        <w:rPr>
          <w:rFonts w:ascii="Arial" w:eastAsia="Times New Roman" w:hAnsi="Arial" w:cs="Arial"/>
          <w:i/>
          <w:sz w:val="24"/>
          <w:szCs w:val="24"/>
          <w:lang w:eastAsia="pt-BR"/>
        </w:rPr>
        <w:t>DETENTOR DA ATA DE REGISTRO DE PREÇOS</w:t>
      </w: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A2A48" w:rsidRDefault="003A2A48" w:rsidP="003A2A4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B0130F">
        <w:rPr>
          <w:rFonts w:ascii="Arial" w:eastAsia="Times New Roman" w:hAnsi="Arial" w:cs="Arial"/>
          <w:b/>
          <w:sz w:val="24"/>
          <w:szCs w:val="24"/>
          <w:lang w:eastAsia="pt-BR"/>
        </w:rPr>
        <w:t>Testemunhas:</w:t>
      </w:r>
    </w:p>
    <w:p w:rsidR="00BE12D1" w:rsidRPr="00B0130F" w:rsidRDefault="00BE12D1" w:rsidP="003A2A4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A2A48"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0130F">
        <w:rPr>
          <w:rFonts w:ascii="Arial" w:eastAsia="Times New Roman" w:hAnsi="Arial" w:cs="Arial"/>
          <w:sz w:val="24"/>
          <w:szCs w:val="24"/>
          <w:lang w:eastAsia="pt-BR"/>
        </w:rPr>
        <w:t>Nome:                                                                      Nome:</w:t>
      </w:r>
    </w:p>
    <w:p w:rsidR="00BE12D1" w:rsidRPr="00B0130F" w:rsidRDefault="00BE12D1"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A2A48"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0130F">
        <w:rPr>
          <w:rFonts w:ascii="Arial" w:eastAsia="Times New Roman" w:hAnsi="Arial" w:cs="Arial"/>
          <w:sz w:val="24"/>
          <w:szCs w:val="24"/>
          <w:lang w:eastAsia="pt-BR"/>
        </w:rPr>
        <w:t>CPF/RG:                                                                  CPF/RG:</w:t>
      </w:r>
    </w:p>
    <w:p w:rsidR="00BE12D1" w:rsidRPr="00B0130F" w:rsidRDefault="00BE12D1"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A2A48" w:rsidRPr="00B0130F" w:rsidRDefault="003A2A48" w:rsidP="003A2A48">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0130F">
        <w:rPr>
          <w:rFonts w:ascii="Arial" w:eastAsia="Times New Roman" w:hAnsi="Arial" w:cs="Arial"/>
          <w:sz w:val="24"/>
          <w:szCs w:val="24"/>
          <w:lang w:eastAsia="pt-BR"/>
        </w:rPr>
        <w:t>Assinatura: ______________</w:t>
      </w:r>
      <w:r w:rsidR="00BE12D1">
        <w:rPr>
          <w:rFonts w:ascii="Arial" w:eastAsia="Times New Roman" w:hAnsi="Arial" w:cs="Arial"/>
          <w:sz w:val="24"/>
          <w:szCs w:val="24"/>
          <w:lang w:eastAsia="pt-BR"/>
        </w:rPr>
        <w:t>________</w:t>
      </w:r>
      <w:r w:rsidRPr="00B0130F">
        <w:rPr>
          <w:rFonts w:ascii="Arial" w:eastAsia="Times New Roman" w:hAnsi="Arial" w:cs="Arial"/>
          <w:sz w:val="24"/>
          <w:szCs w:val="24"/>
          <w:lang w:eastAsia="pt-BR"/>
        </w:rPr>
        <w:t xml:space="preserve">                 Assinatura</w:t>
      </w:r>
      <w:r w:rsidR="00BE12D1">
        <w:rPr>
          <w:rFonts w:ascii="Arial" w:eastAsia="Times New Roman" w:hAnsi="Arial" w:cs="Arial"/>
          <w:sz w:val="24"/>
          <w:szCs w:val="24"/>
          <w:lang w:eastAsia="pt-BR"/>
        </w:rPr>
        <w:t>: _____________________</w:t>
      </w:r>
    </w:p>
    <w:p w:rsidR="003A2A48" w:rsidRPr="00B0130F" w:rsidRDefault="003A2A48" w:rsidP="003A2A48">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3A2A48" w:rsidRPr="00B0130F" w:rsidRDefault="003A2A48" w:rsidP="003A2A48">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A2A48" w:rsidRPr="00BE12D1" w:rsidRDefault="003A2A48" w:rsidP="003A2A48">
      <w:pPr>
        <w:rPr>
          <w:rFonts w:ascii="Arial" w:hAnsi="Arial" w:cs="Arial"/>
          <w:sz w:val="24"/>
          <w:szCs w:val="24"/>
        </w:rPr>
      </w:pPr>
    </w:p>
    <w:p w:rsidR="00AB07E4" w:rsidRPr="00BE12D1" w:rsidRDefault="00AB07E4">
      <w:pPr>
        <w:rPr>
          <w:rFonts w:ascii="Arial" w:hAnsi="Arial" w:cs="Arial"/>
          <w:sz w:val="24"/>
          <w:szCs w:val="24"/>
        </w:rPr>
      </w:pPr>
    </w:p>
    <w:sectPr w:rsidR="00AB07E4" w:rsidRPr="00BE12D1" w:rsidSect="00C2435F">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A6" w:rsidRDefault="008E4657">
      <w:pPr>
        <w:spacing w:after="0" w:line="240" w:lineRule="auto"/>
      </w:pPr>
      <w:r>
        <w:separator/>
      </w:r>
    </w:p>
  </w:endnote>
  <w:endnote w:type="continuationSeparator" w:id="0">
    <w:p w:rsidR="00C817A6" w:rsidRDefault="008E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BE12D1">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C2435F">
      <w:rPr>
        <w:rStyle w:val="Nmerodepgina"/>
        <w:noProof/>
        <w:sz w:val="24"/>
      </w:rPr>
      <w:t>7</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A6" w:rsidRDefault="008E4657">
      <w:pPr>
        <w:spacing w:after="0" w:line="240" w:lineRule="auto"/>
      </w:pPr>
      <w:r>
        <w:separator/>
      </w:r>
    </w:p>
  </w:footnote>
  <w:footnote w:type="continuationSeparator" w:id="0">
    <w:p w:rsidR="00C817A6" w:rsidRDefault="008E4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48"/>
    <w:rsid w:val="00234A32"/>
    <w:rsid w:val="003A2A48"/>
    <w:rsid w:val="008E4657"/>
    <w:rsid w:val="00AB07E4"/>
    <w:rsid w:val="00BE12D1"/>
    <w:rsid w:val="00C2435F"/>
    <w:rsid w:val="00C81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A2A4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3A2A48"/>
    <w:rPr>
      <w:rFonts w:ascii="Roman PS" w:eastAsia="Times New Roman" w:hAnsi="Roman PS" w:cs="Times New Roman"/>
      <w:sz w:val="20"/>
      <w:szCs w:val="20"/>
      <w:lang w:val="pt-PT" w:eastAsia="pt-BR"/>
    </w:rPr>
  </w:style>
  <w:style w:type="character" w:styleId="Nmerodepgina">
    <w:name w:val="page number"/>
    <w:basedOn w:val="Fontepargpadro"/>
    <w:rsid w:val="003A2A48"/>
  </w:style>
  <w:style w:type="character" w:styleId="Hyperlink">
    <w:name w:val="Hyperlink"/>
    <w:basedOn w:val="Fontepargpadro"/>
    <w:uiPriority w:val="99"/>
    <w:semiHidden/>
    <w:unhideWhenUsed/>
    <w:rsid w:val="00BE12D1"/>
    <w:rPr>
      <w:color w:val="0000FF" w:themeColor="hyperlink"/>
      <w:u w:val="single"/>
    </w:rPr>
  </w:style>
  <w:style w:type="paragraph" w:styleId="SemEspaamento">
    <w:name w:val="No Spacing"/>
    <w:uiPriority w:val="1"/>
    <w:qFormat/>
    <w:rsid w:val="00BE12D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A2A4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3A2A48"/>
    <w:rPr>
      <w:rFonts w:ascii="Roman PS" w:eastAsia="Times New Roman" w:hAnsi="Roman PS" w:cs="Times New Roman"/>
      <w:sz w:val="20"/>
      <w:szCs w:val="20"/>
      <w:lang w:val="pt-PT" w:eastAsia="pt-BR"/>
    </w:rPr>
  </w:style>
  <w:style w:type="character" w:styleId="Nmerodepgina">
    <w:name w:val="page number"/>
    <w:basedOn w:val="Fontepargpadro"/>
    <w:rsid w:val="003A2A48"/>
  </w:style>
  <w:style w:type="character" w:styleId="Hyperlink">
    <w:name w:val="Hyperlink"/>
    <w:basedOn w:val="Fontepargpadro"/>
    <w:uiPriority w:val="99"/>
    <w:semiHidden/>
    <w:unhideWhenUsed/>
    <w:rsid w:val="00BE12D1"/>
    <w:rPr>
      <w:color w:val="0000FF" w:themeColor="hyperlink"/>
      <w:u w:val="single"/>
    </w:rPr>
  </w:style>
  <w:style w:type="paragraph" w:styleId="SemEspaamento">
    <w:name w:val="No Spacing"/>
    <w:uiPriority w:val="1"/>
    <w:qFormat/>
    <w:rsid w:val="00BE12D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2962</Words>
  <Characters>15998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cp:revision>
  <dcterms:created xsi:type="dcterms:W3CDTF">2021-02-01T10:45:00Z</dcterms:created>
  <dcterms:modified xsi:type="dcterms:W3CDTF">2021-02-01T13:30:00Z</dcterms:modified>
</cp:coreProperties>
</file>