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1AC" w:rsidRPr="00CD6316" w:rsidRDefault="009B01AC" w:rsidP="009B01AC">
      <w:pPr>
        <w:overflowPunct w:val="0"/>
        <w:autoSpaceDE w:val="0"/>
        <w:autoSpaceDN w:val="0"/>
        <w:adjustRightInd w:val="0"/>
        <w:spacing w:after="0" w:line="240" w:lineRule="auto"/>
        <w:jc w:val="right"/>
        <w:textAlignment w:val="baseline"/>
        <w:rPr>
          <w:rFonts w:ascii="Arial" w:eastAsia="Times New Roman" w:hAnsi="Arial" w:cs="Arial"/>
          <w:b/>
          <w:sz w:val="22"/>
          <w:lang w:eastAsia="pt-BR"/>
        </w:rPr>
      </w:pPr>
      <w:r w:rsidRPr="00CD6316">
        <w:rPr>
          <w:rFonts w:ascii="Arial" w:eastAsia="Times New Roman" w:hAnsi="Arial" w:cs="Arial"/>
          <w:b/>
          <w:sz w:val="22"/>
          <w:lang w:eastAsia="pt-BR"/>
        </w:rPr>
        <w:t>CONTRATO Nº 34/2021</w:t>
      </w:r>
    </w:p>
    <w:p w:rsidR="009B01AC" w:rsidRPr="00CD6316" w:rsidRDefault="009B01AC" w:rsidP="009B01AC">
      <w:pPr>
        <w:overflowPunct w:val="0"/>
        <w:autoSpaceDE w:val="0"/>
        <w:autoSpaceDN w:val="0"/>
        <w:adjustRightInd w:val="0"/>
        <w:spacing w:after="0" w:line="240" w:lineRule="auto"/>
        <w:jc w:val="right"/>
        <w:textAlignment w:val="baseline"/>
        <w:rPr>
          <w:rFonts w:ascii="Arial" w:eastAsia="Times New Roman" w:hAnsi="Arial" w:cs="Arial"/>
          <w:b/>
          <w:sz w:val="22"/>
          <w:lang w:eastAsia="pt-BR"/>
        </w:rPr>
      </w:pPr>
      <w:r w:rsidRPr="00CD6316">
        <w:rPr>
          <w:rFonts w:ascii="Arial" w:eastAsia="Times New Roman" w:hAnsi="Arial" w:cs="Arial"/>
          <w:b/>
          <w:sz w:val="22"/>
          <w:lang w:eastAsia="pt-BR"/>
        </w:rPr>
        <w:t xml:space="preserve">INEXIGIBILIDADE Nº </w:t>
      </w:r>
      <w:r w:rsidR="0088073D">
        <w:rPr>
          <w:rFonts w:ascii="Arial" w:eastAsia="Times New Roman" w:hAnsi="Arial" w:cs="Arial"/>
          <w:b/>
          <w:sz w:val="22"/>
          <w:lang w:eastAsia="pt-BR"/>
        </w:rPr>
        <w:t>0</w:t>
      </w:r>
      <w:r w:rsidRPr="00CD6316">
        <w:rPr>
          <w:rFonts w:ascii="Arial" w:eastAsia="Times New Roman" w:hAnsi="Arial" w:cs="Arial"/>
          <w:b/>
          <w:sz w:val="22"/>
          <w:lang w:eastAsia="pt-BR"/>
        </w:rPr>
        <w:t>3/2021</w:t>
      </w:r>
    </w:p>
    <w:p w:rsidR="009B01AC" w:rsidRPr="00CD6316" w:rsidRDefault="009B01AC" w:rsidP="009B01AC">
      <w:pPr>
        <w:overflowPunct w:val="0"/>
        <w:autoSpaceDE w:val="0"/>
        <w:autoSpaceDN w:val="0"/>
        <w:adjustRightInd w:val="0"/>
        <w:spacing w:after="0" w:line="240" w:lineRule="auto"/>
        <w:jc w:val="right"/>
        <w:textAlignment w:val="baseline"/>
        <w:rPr>
          <w:rFonts w:ascii="Arial" w:eastAsia="Times New Roman" w:hAnsi="Arial" w:cs="Arial"/>
          <w:b/>
          <w:sz w:val="22"/>
          <w:lang w:eastAsia="pt-BR"/>
        </w:rPr>
      </w:pPr>
      <w:r w:rsidRPr="00CD6316">
        <w:rPr>
          <w:rFonts w:ascii="Arial" w:eastAsia="Times New Roman" w:hAnsi="Arial" w:cs="Arial"/>
          <w:b/>
          <w:sz w:val="22"/>
          <w:lang w:eastAsia="pt-BR"/>
        </w:rPr>
        <w:t>PROCESSO LICITATÓRIO Nº 13/2021</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 xml:space="preserve">Pelo presente instrumento, de um lado, o </w:t>
      </w:r>
      <w:r w:rsidRPr="00CD6316">
        <w:rPr>
          <w:rFonts w:ascii="Arial" w:eastAsia="Times New Roman" w:hAnsi="Arial" w:cs="Arial"/>
          <w:b/>
          <w:bCs/>
          <w:sz w:val="22"/>
          <w:lang w:eastAsia="pt-BR"/>
        </w:rPr>
        <w:t>MUNICÍPIO DE NOVA ESPERANÇA DO SUDOESTE</w:t>
      </w:r>
      <w:r w:rsidRPr="00CD6316">
        <w:rPr>
          <w:rFonts w:ascii="Arial" w:eastAsia="Times New Roman" w:hAnsi="Arial" w:cs="Arial"/>
          <w:bCs/>
          <w:sz w:val="22"/>
          <w:lang w:eastAsia="pt-BR"/>
        </w:rPr>
        <w:t>, Estado do Paraná</w:t>
      </w:r>
      <w:r w:rsidRPr="00CD6316">
        <w:rPr>
          <w:rFonts w:ascii="Arial" w:eastAsia="Times New Roman" w:hAnsi="Arial" w:cs="Arial"/>
          <w:sz w:val="22"/>
          <w:lang w:eastAsia="pt-BR"/>
        </w:rPr>
        <w:t xml:space="preserve">, pessoa jurídica de direito público interno, inscrito no CNPJ sob o nº 95.589.289/0001-32, com sede na Avenida Iguaçu, nº 750, Centro, a seguir denominado </w:t>
      </w:r>
      <w:r w:rsidRPr="00CD6316">
        <w:rPr>
          <w:rFonts w:ascii="Arial" w:eastAsia="Times New Roman" w:hAnsi="Arial" w:cs="Arial"/>
          <w:b/>
          <w:sz w:val="22"/>
          <w:lang w:eastAsia="pt-BR"/>
        </w:rPr>
        <w:t>CONTRATANTE</w:t>
      </w:r>
      <w:r w:rsidRPr="00CD6316">
        <w:rPr>
          <w:rFonts w:ascii="Arial" w:eastAsia="Times New Roman" w:hAnsi="Arial" w:cs="Arial"/>
          <w:sz w:val="22"/>
          <w:lang w:eastAsia="pt-BR"/>
        </w:rPr>
        <w:t xml:space="preserve">, neste ato representado por seu Prefeito o </w:t>
      </w:r>
      <w:r w:rsidRPr="00CD6316">
        <w:rPr>
          <w:rFonts w:ascii="Arial" w:eastAsia="Times New Roman" w:hAnsi="Arial" w:cs="Arial"/>
          <w:b/>
          <w:sz w:val="22"/>
          <w:lang w:eastAsia="pt-BR"/>
        </w:rPr>
        <w:t>Sr</w:t>
      </w:r>
      <w:r w:rsidRPr="00CD6316">
        <w:rPr>
          <w:rFonts w:ascii="Arial" w:eastAsia="Times New Roman" w:hAnsi="Arial" w:cs="Arial"/>
          <w:sz w:val="22"/>
          <w:lang w:eastAsia="pt-BR"/>
        </w:rPr>
        <w:t xml:space="preserve">. </w:t>
      </w:r>
      <w:r w:rsidRPr="00CD6316">
        <w:rPr>
          <w:rFonts w:ascii="Arial" w:eastAsia="Times New Roman" w:hAnsi="Arial" w:cs="Arial"/>
          <w:b/>
          <w:sz w:val="22"/>
          <w:lang w:eastAsia="pt-BR"/>
        </w:rPr>
        <w:t>JAIME DA SILVA STANG</w:t>
      </w:r>
      <w:r w:rsidRPr="00CD6316">
        <w:rPr>
          <w:rFonts w:ascii="Arial" w:eastAsia="Times New Roman" w:hAnsi="Arial" w:cs="Arial"/>
          <w:sz w:val="22"/>
          <w:lang w:eastAsia="pt-BR"/>
        </w:rPr>
        <w:t xml:space="preserve">, brasileiro, solteiro, inscrito no RG nº 1958087-3 SESP-PR, CPF/MF nº 718.246.349-00, residente e domiciliado em Nova Esperança do Sudoeste, Estado do Paraná, e do outro lado, a empresa, </w:t>
      </w:r>
      <w:r w:rsidRPr="00CD6316">
        <w:rPr>
          <w:rFonts w:ascii="Arial" w:eastAsia="Times New Roman" w:hAnsi="Arial" w:cs="Arial"/>
          <w:b/>
          <w:sz w:val="22"/>
          <w:lang w:eastAsia="pt-BR"/>
        </w:rPr>
        <w:t>SOCIEDADE HOSPITALAR BELTRONENSE LTDA</w:t>
      </w:r>
      <w:r w:rsidRPr="00CD6316">
        <w:rPr>
          <w:rFonts w:ascii="Arial" w:eastAsia="Times New Roman" w:hAnsi="Arial" w:cs="Arial"/>
          <w:sz w:val="22"/>
          <w:lang w:eastAsia="pt-BR"/>
        </w:rPr>
        <w:t xml:space="preserve">, pessoa jurídica de direito privado, inscrita no CNPJ/MF sob o nº 77.812.519/0001-07, com sede no Município de </w:t>
      </w:r>
      <w:r w:rsidR="000C3A20" w:rsidRPr="00CD6316">
        <w:rPr>
          <w:rFonts w:ascii="Arial" w:eastAsia="Times New Roman" w:hAnsi="Arial" w:cs="Arial"/>
          <w:sz w:val="22"/>
          <w:lang w:eastAsia="pt-BR"/>
        </w:rPr>
        <w:t>Francisco Beltrão</w:t>
      </w:r>
      <w:r w:rsidRPr="00CD6316">
        <w:rPr>
          <w:rFonts w:ascii="Arial" w:eastAsia="Times New Roman" w:hAnsi="Arial" w:cs="Arial"/>
          <w:sz w:val="22"/>
          <w:lang w:eastAsia="pt-BR"/>
        </w:rPr>
        <w:t xml:space="preserve">, Estado do </w:t>
      </w:r>
      <w:r w:rsidR="0070642E" w:rsidRPr="00CD6316">
        <w:rPr>
          <w:rFonts w:ascii="Arial" w:eastAsia="Times New Roman" w:hAnsi="Arial" w:cs="Arial"/>
          <w:sz w:val="22"/>
          <w:lang w:eastAsia="pt-BR"/>
        </w:rPr>
        <w:t xml:space="preserve">Paraná, na Rua Porto Alegre, n°. 99, </w:t>
      </w:r>
      <w:r w:rsidR="000C3A20" w:rsidRPr="00CD6316">
        <w:rPr>
          <w:rFonts w:ascii="Arial" w:eastAsia="Times New Roman" w:hAnsi="Arial" w:cs="Arial"/>
          <w:sz w:val="22"/>
          <w:lang w:eastAsia="pt-BR"/>
        </w:rPr>
        <w:t>C</w:t>
      </w:r>
      <w:r w:rsidR="0070642E" w:rsidRPr="00CD6316">
        <w:rPr>
          <w:rFonts w:ascii="Arial" w:eastAsia="Times New Roman" w:hAnsi="Arial" w:cs="Arial"/>
          <w:sz w:val="22"/>
          <w:lang w:eastAsia="pt-BR"/>
        </w:rPr>
        <w:t>entro, CEP 85.601-480,</w:t>
      </w:r>
      <w:r w:rsidRPr="00CD6316">
        <w:rPr>
          <w:rFonts w:ascii="Arial" w:eastAsia="Times New Roman" w:hAnsi="Arial" w:cs="Arial"/>
          <w:sz w:val="22"/>
          <w:lang w:eastAsia="pt-BR"/>
        </w:rPr>
        <w:t xml:space="preserve"> doravante denominada </w:t>
      </w:r>
      <w:r w:rsidRPr="00CD6316">
        <w:rPr>
          <w:rFonts w:ascii="Arial" w:eastAsia="Times New Roman" w:hAnsi="Arial" w:cs="Arial"/>
          <w:b/>
          <w:sz w:val="22"/>
          <w:lang w:eastAsia="pt-BR"/>
        </w:rPr>
        <w:t>CONTRATADA</w:t>
      </w:r>
      <w:r w:rsidRPr="00CD6316">
        <w:rPr>
          <w:rFonts w:ascii="Arial" w:eastAsia="Times New Roman" w:hAnsi="Arial" w:cs="Arial"/>
          <w:sz w:val="22"/>
          <w:lang w:eastAsia="pt-BR"/>
        </w:rPr>
        <w:t xml:space="preserve">, neste ato representado por seu administrador, o Sr. </w:t>
      </w:r>
      <w:r w:rsidRPr="00CD6316">
        <w:rPr>
          <w:rFonts w:ascii="Arial" w:eastAsia="Times New Roman" w:hAnsi="Arial" w:cs="Arial"/>
          <w:b/>
          <w:sz w:val="22"/>
          <w:lang w:eastAsia="pt-BR"/>
        </w:rPr>
        <w:t>MAICO TREVISOL</w:t>
      </w:r>
      <w:r w:rsidRPr="00CD6316">
        <w:rPr>
          <w:rFonts w:ascii="Arial" w:eastAsia="Times New Roman" w:hAnsi="Arial" w:cs="Arial"/>
          <w:sz w:val="22"/>
          <w:lang w:eastAsia="pt-BR"/>
        </w:rPr>
        <w:t>, brasileiro, inscrito no CPF/MF nº 040.587.699-80, RG nº 138659003, têm certo e ajustado a contratação do serviço, adiante especificado, que foi objeto de procedimento licitatório na modalidade de Inexig</w:t>
      </w:r>
      <w:r w:rsidR="0070642E" w:rsidRPr="00CD6316">
        <w:rPr>
          <w:rFonts w:ascii="Arial" w:eastAsia="Times New Roman" w:hAnsi="Arial" w:cs="Arial"/>
          <w:sz w:val="22"/>
          <w:lang w:eastAsia="pt-BR"/>
        </w:rPr>
        <w:t xml:space="preserve">ibilidade nº 3/2021, </w:t>
      </w:r>
      <w:r w:rsidRPr="00CD6316">
        <w:rPr>
          <w:rFonts w:ascii="Arial" w:eastAsia="Times New Roman" w:hAnsi="Arial" w:cs="Arial"/>
          <w:sz w:val="22"/>
          <w:lang w:eastAsia="pt-BR"/>
        </w:rPr>
        <w:t xml:space="preserve">ratificado em 18 de fevereiro de 2021, e que se regerá pela Lei nº 8.666, de 21 de junho de 1993, pelo </w:t>
      </w:r>
      <w:r w:rsidR="000C3A20" w:rsidRPr="00CD6316">
        <w:rPr>
          <w:rFonts w:ascii="Arial" w:eastAsia="Times New Roman" w:hAnsi="Arial" w:cs="Arial"/>
          <w:sz w:val="22"/>
          <w:lang w:eastAsia="pt-BR"/>
        </w:rPr>
        <w:t>processo</w:t>
      </w:r>
      <w:r w:rsidRPr="00CD6316">
        <w:rPr>
          <w:rFonts w:ascii="Arial" w:eastAsia="Times New Roman" w:hAnsi="Arial" w:cs="Arial"/>
          <w:sz w:val="22"/>
          <w:lang w:eastAsia="pt-BR"/>
        </w:rPr>
        <w:t xml:space="preserve"> de licitação em epígrafe e seus anexos, e demais legislação aplicável, mediante as seguintes condições. </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CD6316">
        <w:rPr>
          <w:rFonts w:ascii="Arial" w:eastAsia="Times New Roman" w:hAnsi="Arial" w:cs="Arial"/>
          <w:b/>
          <w:sz w:val="22"/>
          <w:lang w:eastAsia="pt-BR"/>
        </w:rPr>
        <w:t xml:space="preserve">CLÁUSULA PRIMEIRA - DO OBJETO </w:t>
      </w:r>
    </w:p>
    <w:p w:rsidR="009B01AC" w:rsidRPr="00CD6316" w:rsidRDefault="009B01AC" w:rsidP="009B01AC">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 xml:space="preserve">O presente contrato tem como objeto a </w:t>
      </w:r>
      <w:r w:rsidR="0070642E" w:rsidRPr="00CD6316">
        <w:rPr>
          <w:rFonts w:ascii="Arial" w:hAnsi="Arial" w:cs="Arial"/>
          <w:b/>
          <w:sz w:val="22"/>
        </w:rPr>
        <w:t>Contratação de empresa para prestação de serviços médicos hospitalares de urgência/emergência, gestante risco habitual, abrangidas pela rede de atenção materno infantil, assim como, dar suporte de atendimento aos pacientes encaminhados pelo Pronto Atendimento no período de 24 horas/dia, central de regulação de leitos e demais atendimentos solicitados pelo Município de Nova Esperança do Sudoeste, Paraná</w:t>
      </w:r>
      <w:r w:rsidRPr="00CD6316">
        <w:rPr>
          <w:rFonts w:ascii="Arial" w:eastAsia="Times New Roman" w:hAnsi="Arial" w:cs="Arial"/>
          <w:sz w:val="22"/>
          <w:lang w:eastAsia="pt-BR"/>
        </w:rPr>
        <w:t>, conforme especificações técnicas em anexo ao edital, e constantes da proposta da contratada que passa a fazer parte integrante deste contrato:</w:t>
      </w:r>
    </w:p>
    <w:p w:rsidR="009B01AC" w:rsidRPr="00CD6316" w:rsidRDefault="009B01AC" w:rsidP="009B01AC">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742"/>
        <w:gridCol w:w="1011"/>
        <w:gridCol w:w="2711"/>
        <w:gridCol w:w="1879"/>
        <w:gridCol w:w="1195"/>
        <w:gridCol w:w="1318"/>
      </w:tblGrid>
      <w:tr w:rsidR="009B01AC" w:rsidRPr="00CD6316" w:rsidTr="00774832">
        <w:tc>
          <w:tcPr>
            <w:tcW w:w="829" w:type="dxa"/>
          </w:tcPr>
          <w:p w:rsidR="009B01AC" w:rsidRPr="00CD6316" w:rsidRDefault="00774832" w:rsidP="00774832">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CD6316">
              <w:rPr>
                <w:rFonts w:ascii="Arial" w:eastAsia="Times New Roman" w:hAnsi="Arial" w:cs="Arial"/>
                <w:b/>
                <w:sz w:val="22"/>
                <w:lang w:eastAsia="pt-BR"/>
              </w:rPr>
              <w:t>LOTE</w:t>
            </w:r>
          </w:p>
        </w:tc>
        <w:tc>
          <w:tcPr>
            <w:tcW w:w="867" w:type="dxa"/>
          </w:tcPr>
          <w:p w:rsidR="009B01AC" w:rsidRPr="00CD6316" w:rsidRDefault="00774832" w:rsidP="00774832">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CD6316">
              <w:rPr>
                <w:rFonts w:ascii="Arial" w:eastAsia="Times New Roman" w:hAnsi="Arial" w:cs="Arial"/>
                <w:b/>
                <w:sz w:val="22"/>
                <w:lang w:eastAsia="pt-BR"/>
              </w:rPr>
              <w:t>ITEM</w:t>
            </w:r>
          </w:p>
        </w:tc>
        <w:tc>
          <w:tcPr>
            <w:tcW w:w="953" w:type="dxa"/>
          </w:tcPr>
          <w:p w:rsidR="009B01AC" w:rsidRPr="00CD6316" w:rsidRDefault="00774832" w:rsidP="00774832">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CD6316">
              <w:rPr>
                <w:rFonts w:ascii="Arial" w:eastAsia="Times New Roman" w:hAnsi="Arial" w:cs="Arial"/>
                <w:b/>
                <w:sz w:val="22"/>
                <w:lang w:eastAsia="pt-BR"/>
              </w:rPr>
              <w:t>QTD</w:t>
            </w:r>
          </w:p>
        </w:tc>
        <w:tc>
          <w:tcPr>
            <w:tcW w:w="2711" w:type="dxa"/>
          </w:tcPr>
          <w:p w:rsidR="009B01AC" w:rsidRPr="00CD6316" w:rsidRDefault="00774832" w:rsidP="00774832">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CD6316">
              <w:rPr>
                <w:rFonts w:ascii="Arial" w:eastAsia="Times New Roman" w:hAnsi="Arial" w:cs="Arial"/>
                <w:b/>
                <w:sz w:val="22"/>
                <w:lang w:eastAsia="pt-BR"/>
              </w:rPr>
              <w:t>DESCRIÇÃO DO SERVIÇO</w:t>
            </w:r>
          </w:p>
        </w:tc>
        <w:tc>
          <w:tcPr>
            <w:tcW w:w="1728" w:type="dxa"/>
          </w:tcPr>
          <w:p w:rsidR="009B01AC" w:rsidRPr="00CD6316" w:rsidRDefault="00774832" w:rsidP="00774832">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CD6316">
              <w:rPr>
                <w:rFonts w:ascii="Arial" w:eastAsia="Times New Roman" w:hAnsi="Arial" w:cs="Arial"/>
                <w:b/>
                <w:sz w:val="22"/>
                <w:lang w:eastAsia="pt-BR"/>
              </w:rPr>
              <w:t>PRESTADOR DO SERVIÇO</w:t>
            </w:r>
          </w:p>
        </w:tc>
        <w:tc>
          <w:tcPr>
            <w:tcW w:w="1233" w:type="dxa"/>
          </w:tcPr>
          <w:p w:rsidR="009B01AC" w:rsidRPr="00CD6316" w:rsidRDefault="00774832" w:rsidP="00774832">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CD6316">
              <w:rPr>
                <w:rFonts w:ascii="Arial" w:eastAsia="Times New Roman" w:hAnsi="Arial" w:cs="Arial"/>
                <w:b/>
                <w:sz w:val="22"/>
                <w:lang w:eastAsia="pt-BR"/>
              </w:rPr>
              <w:t>UNIT.</w:t>
            </w:r>
          </w:p>
        </w:tc>
        <w:tc>
          <w:tcPr>
            <w:tcW w:w="1318" w:type="dxa"/>
          </w:tcPr>
          <w:p w:rsidR="009B01AC" w:rsidRPr="00CD6316" w:rsidRDefault="00774832" w:rsidP="00774832">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CD6316">
              <w:rPr>
                <w:rFonts w:ascii="Arial" w:eastAsia="Times New Roman" w:hAnsi="Arial" w:cs="Arial"/>
                <w:b/>
                <w:sz w:val="22"/>
                <w:lang w:eastAsia="pt-BR"/>
              </w:rPr>
              <w:t>TOTAL</w:t>
            </w:r>
          </w:p>
        </w:tc>
      </w:tr>
      <w:tr w:rsidR="009B01AC" w:rsidRPr="00CD6316" w:rsidTr="00774832">
        <w:tc>
          <w:tcPr>
            <w:tcW w:w="829" w:type="dxa"/>
          </w:tcPr>
          <w:p w:rsidR="009B01AC" w:rsidRPr="00CD6316" w:rsidRDefault="0070642E" w:rsidP="00774832">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CD6316">
              <w:rPr>
                <w:rFonts w:ascii="Arial" w:eastAsia="Times New Roman" w:hAnsi="Arial" w:cs="Arial"/>
                <w:sz w:val="22"/>
                <w:lang w:eastAsia="pt-BR"/>
              </w:rPr>
              <w:t>0</w:t>
            </w:r>
            <w:r w:rsidR="009B01AC" w:rsidRPr="00CD6316">
              <w:rPr>
                <w:rFonts w:ascii="Arial" w:eastAsia="Times New Roman" w:hAnsi="Arial" w:cs="Arial"/>
                <w:sz w:val="22"/>
                <w:lang w:eastAsia="pt-BR"/>
              </w:rPr>
              <w:t>1</w:t>
            </w:r>
          </w:p>
        </w:tc>
        <w:tc>
          <w:tcPr>
            <w:tcW w:w="867" w:type="dxa"/>
          </w:tcPr>
          <w:p w:rsidR="009B01AC" w:rsidRPr="00CD6316" w:rsidRDefault="0070642E" w:rsidP="00774832">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CD6316">
              <w:rPr>
                <w:rFonts w:ascii="Arial" w:eastAsia="Times New Roman" w:hAnsi="Arial" w:cs="Arial"/>
                <w:sz w:val="22"/>
                <w:lang w:eastAsia="pt-BR"/>
              </w:rPr>
              <w:t>0</w:t>
            </w:r>
            <w:r w:rsidR="009B01AC" w:rsidRPr="00CD6316">
              <w:rPr>
                <w:rFonts w:ascii="Arial" w:eastAsia="Times New Roman" w:hAnsi="Arial" w:cs="Arial"/>
                <w:sz w:val="22"/>
                <w:lang w:eastAsia="pt-BR"/>
              </w:rPr>
              <w:t>1</w:t>
            </w:r>
          </w:p>
        </w:tc>
        <w:tc>
          <w:tcPr>
            <w:tcW w:w="953" w:type="dxa"/>
          </w:tcPr>
          <w:p w:rsidR="009B01AC" w:rsidRPr="00CD6316" w:rsidRDefault="00774832" w:rsidP="00774832">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CD6316">
              <w:rPr>
                <w:rFonts w:ascii="Arial" w:eastAsia="Times New Roman" w:hAnsi="Arial" w:cs="Arial"/>
                <w:sz w:val="22"/>
                <w:lang w:eastAsia="pt-BR"/>
              </w:rPr>
              <w:t>12</w:t>
            </w:r>
            <w:r w:rsidR="00E729FF" w:rsidRPr="00CD6316">
              <w:rPr>
                <w:rFonts w:ascii="Arial" w:eastAsia="Times New Roman" w:hAnsi="Arial" w:cs="Arial"/>
                <w:sz w:val="22"/>
                <w:lang w:eastAsia="pt-BR"/>
              </w:rPr>
              <w:t xml:space="preserve"> (meses)</w:t>
            </w:r>
          </w:p>
        </w:tc>
        <w:tc>
          <w:tcPr>
            <w:tcW w:w="2711" w:type="dxa"/>
          </w:tcPr>
          <w:p w:rsidR="009B01AC" w:rsidRPr="00CD6316" w:rsidRDefault="009B01AC" w:rsidP="0077483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 xml:space="preserve">Prestação de serviços de atendimento médico hospitalar, nas especialidades de clinica médica, cirurgia geral, obstetrícia, consultas, gestantes de risco habitual, atendimento clínico, </w:t>
            </w:r>
            <w:r w:rsidR="00774832" w:rsidRPr="00CD6316">
              <w:rPr>
                <w:rFonts w:ascii="Arial" w:eastAsia="Times New Roman" w:hAnsi="Arial" w:cs="Arial"/>
                <w:sz w:val="22"/>
                <w:lang w:eastAsia="pt-BR"/>
              </w:rPr>
              <w:t>pediátrico</w:t>
            </w:r>
            <w:r w:rsidRPr="00CD6316">
              <w:rPr>
                <w:rFonts w:ascii="Arial" w:eastAsia="Times New Roman" w:hAnsi="Arial" w:cs="Arial"/>
                <w:sz w:val="22"/>
                <w:lang w:eastAsia="pt-BR"/>
              </w:rPr>
              <w:t xml:space="preserve">, urgência e emergência em todos os </w:t>
            </w:r>
            <w:r w:rsidR="00774832" w:rsidRPr="00CD6316">
              <w:rPr>
                <w:rFonts w:ascii="Arial" w:eastAsia="Times New Roman" w:hAnsi="Arial" w:cs="Arial"/>
                <w:sz w:val="22"/>
                <w:lang w:eastAsia="pt-BR"/>
              </w:rPr>
              <w:t>níveis</w:t>
            </w:r>
            <w:r w:rsidRPr="00CD6316">
              <w:rPr>
                <w:rFonts w:ascii="Arial" w:eastAsia="Times New Roman" w:hAnsi="Arial" w:cs="Arial"/>
                <w:sz w:val="22"/>
                <w:lang w:eastAsia="pt-BR"/>
              </w:rPr>
              <w:t xml:space="preserve"> de atenção, UTI, anestesiologia, neurologia/;neurocirurgia, além de toda a estrutura de laboratório, central de esterilização de material, agência transfusional, centro cirúrgico, internamento, farmácia, </w:t>
            </w:r>
            <w:r w:rsidRPr="00CD6316">
              <w:rPr>
                <w:rFonts w:ascii="Arial" w:eastAsia="Times New Roman" w:hAnsi="Arial" w:cs="Arial"/>
                <w:sz w:val="22"/>
                <w:lang w:eastAsia="pt-BR"/>
              </w:rPr>
              <w:lastRenderedPageBreak/>
              <w:t xml:space="preserve">hotelaria, lavanderia, serviços administrativos, nutrição, psicologia, fonoaudióloga, serviços social, pronto atendimento e central de regulação de leitos, com atendimento </w:t>
            </w:r>
            <w:r w:rsidR="00774832" w:rsidRPr="00CD6316">
              <w:rPr>
                <w:rFonts w:ascii="Arial" w:eastAsia="Times New Roman" w:hAnsi="Arial" w:cs="Arial"/>
                <w:sz w:val="22"/>
                <w:lang w:eastAsia="pt-BR"/>
              </w:rPr>
              <w:t>disponível</w:t>
            </w:r>
            <w:r w:rsidRPr="00CD6316">
              <w:rPr>
                <w:rFonts w:ascii="Arial" w:eastAsia="Times New Roman" w:hAnsi="Arial" w:cs="Arial"/>
                <w:sz w:val="22"/>
                <w:lang w:eastAsia="pt-BR"/>
              </w:rPr>
              <w:t xml:space="preserve"> 24 horas ininterruptas de segunda a sexta fe</w:t>
            </w:r>
            <w:r w:rsidR="00774832" w:rsidRPr="00CD6316">
              <w:rPr>
                <w:rFonts w:ascii="Arial" w:eastAsia="Times New Roman" w:hAnsi="Arial" w:cs="Arial"/>
                <w:sz w:val="22"/>
                <w:lang w:eastAsia="pt-BR"/>
              </w:rPr>
              <w:t>ira fim de semana e feriados nacionais e locais.</w:t>
            </w:r>
          </w:p>
        </w:tc>
        <w:tc>
          <w:tcPr>
            <w:tcW w:w="1728" w:type="dxa"/>
          </w:tcPr>
          <w:p w:rsidR="009B01AC" w:rsidRPr="00CD6316" w:rsidRDefault="00774832" w:rsidP="00774832">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CD6316">
              <w:rPr>
                <w:rFonts w:ascii="Arial" w:eastAsia="Times New Roman" w:hAnsi="Arial" w:cs="Arial"/>
                <w:b/>
                <w:sz w:val="22"/>
                <w:lang w:eastAsia="pt-BR"/>
              </w:rPr>
              <w:lastRenderedPageBreak/>
              <w:t>SOCIEDADE HOSPITALAR BELTRONENSE LTDA</w:t>
            </w:r>
          </w:p>
        </w:tc>
        <w:tc>
          <w:tcPr>
            <w:tcW w:w="1233" w:type="dxa"/>
          </w:tcPr>
          <w:p w:rsidR="009B01AC" w:rsidRPr="00CD6316" w:rsidRDefault="009B01AC" w:rsidP="00774832">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CD6316">
              <w:rPr>
                <w:rFonts w:ascii="Arial" w:eastAsia="Times New Roman" w:hAnsi="Arial" w:cs="Arial"/>
                <w:sz w:val="22"/>
                <w:lang w:eastAsia="pt-BR"/>
              </w:rPr>
              <w:t>10.379,15</w:t>
            </w:r>
          </w:p>
        </w:tc>
        <w:tc>
          <w:tcPr>
            <w:tcW w:w="1318" w:type="dxa"/>
          </w:tcPr>
          <w:p w:rsidR="009B01AC" w:rsidRPr="00CD6316" w:rsidRDefault="009B01AC" w:rsidP="00774832">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CD6316">
              <w:rPr>
                <w:rFonts w:ascii="Arial" w:eastAsia="Times New Roman" w:hAnsi="Arial" w:cs="Arial"/>
                <w:sz w:val="22"/>
                <w:lang w:eastAsia="pt-BR"/>
              </w:rPr>
              <w:t>124.549,80</w:t>
            </w:r>
          </w:p>
        </w:tc>
      </w:tr>
      <w:tr w:rsidR="009B01AC" w:rsidRPr="00CD6316" w:rsidTr="00774832">
        <w:tc>
          <w:tcPr>
            <w:tcW w:w="7088" w:type="dxa"/>
            <w:gridSpan w:val="5"/>
          </w:tcPr>
          <w:p w:rsidR="009B01AC" w:rsidRPr="00CD6316" w:rsidRDefault="009B01AC" w:rsidP="00774832">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CD6316">
              <w:rPr>
                <w:rFonts w:ascii="Arial" w:eastAsia="Times New Roman" w:hAnsi="Arial" w:cs="Arial"/>
                <w:b/>
                <w:sz w:val="22"/>
                <w:lang w:eastAsia="pt-BR"/>
              </w:rPr>
              <w:lastRenderedPageBreak/>
              <w:t>TOTAL GERAL</w:t>
            </w:r>
          </w:p>
        </w:tc>
        <w:tc>
          <w:tcPr>
            <w:tcW w:w="2551" w:type="dxa"/>
            <w:gridSpan w:val="2"/>
          </w:tcPr>
          <w:p w:rsidR="009B01AC" w:rsidRPr="00CD6316" w:rsidRDefault="009B01AC" w:rsidP="00CD6316">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CD6316">
              <w:rPr>
                <w:rFonts w:ascii="Arial" w:eastAsia="Times New Roman" w:hAnsi="Arial" w:cs="Arial"/>
                <w:b/>
                <w:sz w:val="22"/>
                <w:lang w:eastAsia="pt-BR"/>
              </w:rPr>
              <w:t>124.549,8</w:t>
            </w:r>
            <w:r w:rsidR="00774832" w:rsidRPr="00CD6316">
              <w:rPr>
                <w:rFonts w:ascii="Arial" w:eastAsia="Times New Roman" w:hAnsi="Arial" w:cs="Arial"/>
                <w:b/>
                <w:sz w:val="22"/>
                <w:lang w:eastAsia="pt-BR"/>
              </w:rPr>
              <w:t>0</w:t>
            </w:r>
          </w:p>
        </w:tc>
      </w:tr>
    </w:tbl>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CD6316">
        <w:rPr>
          <w:rFonts w:ascii="Arial" w:eastAsia="Times New Roman" w:hAnsi="Arial" w:cs="Arial"/>
          <w:b/>
          <w:sz w:val="22"/>
          <w:lang w:eastAsia="pt-BR"/>
        </w:rPr>
        <w:t>CLÁUSULA SEGUNDA - DA DOCUMENTAÇÃO CONTRATUAL</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Ficam integrados a este Contrato, independentemente de transcrição, todos os documentos referentes ao procediment</w:t>
      </w:r>
      <w:r w:rsidR="00774832" w:rsidRPr="00CD6316">
        <w:rPr>
          <w:rFonts w:ascii="Arial" w:eastAsia="Times New Roman" w:hAnsi="Arial" w:cs="Arial"/>
          <w:sz w:val="22"/>
          <w:lang w:eastAsia="pt-BR"/>
        </w:rPr>
        <w:t xml:space="preserve">o licitatório na modalidade de </w:t>
      </w:r>
      <w:r w:rsidRPr="00CD6316">
        <w:rPr>
          <w:rFonts w:ascii="Arial" w:eastAsia="Times New Roman" w:hAnsi="Arial" w:cs="Arial"/>
          <w:sz w:val="22"/>
          <w:lang w:eastAsia="pt-BR"/>
        </w:rPr>
        <w:t xml:space="preserve">Inexigibilidade nº </w:t>
      </w:r>
      <w:r w:rsidR="00774832" w:rsidRPr="00CD6316">
        <w:rPr>
          <w:rFonts w:ascii="Arial" w:eastAsia="Times New Roman" w:hAnsi="Arial" w:cs="Arial"/>
          <w:sz w:val="22"/>
          <w:lang w:eastAsia="pt-BR"/>
        </w:rPr>
        <w:t>0</w:t>
      </w:r>
      <w:r w:rsidRPr="00CD6316">
        <w:rPr>
          <w:rFonts w:ascii="Arial" w:eastAsia="Times New Roman" w:hAnsi="Arial" w:cs="Arial"/>
          <w:sz w:val="22"/>
          <w:lang w:eastAsia="pt-BR"/>
        </w:rPr>
        <w:t>3/2021.</w:t>
      </w:r>
    </w:p>
    <w:p w:rsidR="009B01AC" w:rsidRPr="00CD6316" w:rsidRDefault="009B01AC" w:rsidP="009B01AC">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CD6316">
        <w:rPr>
          <w:rFonts w:ascii="Arial" w:eastAsia="Times New Roman" w:hAnsi="Arial" w:cs="Arial"/>
          <w:b/>
          <w:sz w:val="22"/>
          <w:lang w:eastAsia="pt-BR"/>
        </w:rPr>
        <w:t>CLÁUSULA TERCEIRA – DA FORMA DE EXECUÇÃO DO CONTRATO</w:t>
      </w:r>
    </w:p>
    <w:p w:rsidR="00EF40FD" w:rsidRPr="00CD6316" w:rsidRDefault="00EF40FD" w:rsidP="00EF40FD">
      <w:pPr>
        <w:widowControl w:val="0"/>
        <w:tabs>
          <w:tab w:val="left" w:pos="1320"/>
        </w:tabs>
        <w:overflowPunct w:val="0"/>
        <w:autoSpaceDE w:val="0"/>
        <w:autoSpaceDN w:val="0"/>
        <w:adjustRightInd w:val="0"/>
        <w:spacing w:after="0" w:line="240" w:lineRule="auto"/>
        <w:ind w:firstLine="708"/>
        <w:jc w:val="both"/>
        <w:textAlignment w:val="baseline"/>
        <w:rPr>
          <w:rFonts w:ascii="Arial" w:hAnsi="Arial" w:cs="Arial"/>
          <w:sz w:val="22"/>
        </w:rPr>
      </w:pPr>
      <w:r w:rsidRPr="00CD6316">
        <w:rPr>
          <w:rFonts w:ascii="Arial" w:hAnsi="Arial" w:cs="Arial"/>
          <w:b/>
          <w:sz w:val="22"/>
        </w:rPr>
        <w:t>§ 1º</w:t>
      </w:r>
      <w:r w:rsidRPr="00CD6316">
        <w:rPr>
          <w:rFonts w:ascii="Arial" w:hAnsi="Arial" w:cs="Arial"/>
          <w:sz w:val="22"/>
        </w:rPr>
        <w:t xml:space="preserve"> A Contratada executará os serviços descritos no § 1º da cláusula primeira e em conformidade com o acordado em reunião entre as partes interessadas, dando continuidade ao Decreto de Intervenção, mediante Oficio nº 29/2018 da Comissão de Saúde da AMSOP, do dia 08 de novembro de 2018, bem como de acordo com o contido no oficio n°. 010/2021 do dia 20 de janeiro de 2021 do hospital São Francisco, sendo que o sistema porta aberta, incluirá também serviços de risco habitual. </w:t>
      </w:r>
    </w:p>
    <w:p w:rsidR="00EF40FD" w:rsidRPr="00CD6316" w:rsidRDefault="00EF40FD" w:rsidP="00EF40FD">
      <w:pPr>
        <w:widowControl w:val="0"/>
        <w:overflowPunct w:val="0"/>
        <w:autoSpaceDE w:val="0"/>
        <w:autoSpaceDN w:val="0"/>
        <w:adjustRightInd w:val="0"/>
        <w:spacing w:after="0" w:line="240" w:lineRule="auto"/>
        <w:ind w:firstLine="720"/>
        <w:jc w:val="both"/>
        <w:textAlignment w:val="baseline"/>
        <w:rPr>
          <w:rFonts w:ascii="Arial" w:hAnsi="Arial" w:cs="Arial"/>
          <w:sz w:val="22"/>
        </w:rPr>
      </w:pPr>
      <w:r w:rsidRPr="00CD6316">
        <w:rPr>
          <w:rFonts w:ascii="Arial" w:hAnsi="Arial" w:cs="Arial"/>
          <w:b/>
          <w:sz w:val="22"/>
        </w:rPr>
        <w:t>§ 2º</w:t>
      </w:r>
      <w:r w:rsidRPr="00CD6316">
        <w:rPr>
          <w:rFonts w:ascii="Arial" w:hAnsi="Arial" w:cs="Arial"/>
          <w:sz w:val="22"/>
        </w:rPr>
        <w:t xml:space="preserve"> Os atendimentos serão realizados nas dependências do Hospital São Francisco, na Cidade de Francisco Beltrão, PR.</w:t>
      </w:r>
    </w:p>
    <w:p w:rsidR="00EF40FD" w:rsidRPr="00CD6316" w:rsidRDefault="00EF40FD" w:rsidP="00EF40FD">
      <w:pPr>
        <w:widowControl w:val="0"/>
        <w:overflowPunct w:val="0"/>
        <w:autoSpaceDE w:val="0"/>
        <w:autoSpaceDN w:val="0"/>
        <w:adjustRightInd w:val="0"/>
        <w:spacing w:after="0" w:line="240" w:lineRule="auto"/>
        <w:ind w:firstLine="720"/>
        <w:jc w:val="both"/>
        <w:textAlignment w:val="baseline"/>
        <w:rPr>
          <w:rFonts w:ascii="Arial" w:hAnsi="Arial" w:cs="Arial"/>
          <w:sz w:val="22"/>
        </w:rPr>
      </w:pPr>
      <w:r w:rsidRPr="00CD6316">
        <w:rPr>
          <w:rFonts w:ascii="Arial" w:hAnsi="Arial" w:cs="Arial"/>
          <w:b/>
          <w:sz w:val="22"/>
        </w:rPr>
        <w:t>§ 3º</w:t>
      </w:r>
      <w:r w:rsidRPr="00CD6316">
        <w:rPr>
          <w:rFonts w:ascii="Arial" w:hAnsi="Arial" w:cs="Arial"/>
          <w:sz w:val="22"/>
        </w:rPr>
        <w:t xml:space="preserve"> A teor do disposto no art. 14 da Lei Federal nº 8.078/90, a Contratada responde, independentemente da existência de culpa, pela reparação dos danos causados ao Contratante por defeitos relativos à prestação dos serviços, bem como por informações insuficientes ou inadequadas sobre sua fruição e riscos.</w:t>
      </w:r>
    </w:p>
    <w:p w:rsidR="00EF40FD" w:rsidRPr="00CD6316" w:rsidRDefault="00EF40FD" w:rsidP="00EF40FD">
      <w:pPr>
        <w:overflowPunct w:val="0"/>
        <w:autoSpaceDE w:val="0"/>
        <w:autoSpaceDN w:val="0"/>
        <w:adjustRightInd w:val="0"/>
        <w:spacing w:after="0" w:line="240" w:lineRule="auto"/>
        <w:ind w:firstLine="708"/>
        <w:jc w:val="both"/>
        <w:textAlignment w:val="baseline"/>
        <w:rPr>
          <w:rFonts w:ascii="Arial" w:eastAsia="Times New Roman" w:hAnsi="Arial" w:cs="Arial"/>
          <w:sz w:val="22"/>
          <w:lang w:eastAsia="pt-BR"/>
        </w:rPr>
      </w:pPr>
      <w:r w:rsidRPr="00CD6316">
        <w:rPr>
          <w:rFonts w:ascii="Arial" w:hAnsi="Arial" w:cs="Arial"/>
          <w:b/>
          <w:sz w:val="22"/>
        </w:rPr>
        <w:t xml:space="preserve">§ 4º </w:t>
      </w:r>
      <w:r w:rsidRPr="00CD6316">
        <w:rPr>
          <w:rFonts w:ascii="Arial" w:hAnsi="Arial" w:cs="Arial"/>
          <w:sz w:val="22"/>
        </w:rPr>
        <w:t>Na hipótese de os serviços apresentarem vícios de qualidade que os tornem impróprios, pod</w:t>
      </w:r>
      <w:r w:rsidR="005854A6" w:rsidRPr="00CD6316">
        <w:rPr>
          <w:rFonts w:ascii="Arial" w:hAnsi="Arial" w:cs="Arial"/>
          <w:sz w:val="22"/>
        </w:rPr>
        <w:t>erá o Contratante optar pela re</w:t>
      </w:r>
      <w:r w:rsidRPr="00CD6316">
        <w:rPr>
          <w:rFonts w:ascii="Arial" w:hAnsi="Arial" w:cs="Arial"/>
          <w:sz w:val="22"/>
        </w:rPr>
        <w:t>execução dos serviços sem custos adicionais ou pelo abatimento proporcional do preço, nos termos do disposto no art. 20 da Lei Federal nº 8.078/90</w:t>
      </w:r>
      <w:r w:rsidR="00CD6316" w:rsidRPr="00CD6316">
        <w:rPr>
          <w:rFonts w:ascii="Arial" w:hAnsi="Arial" w:cs="Arial"/>
          <w:sz w:val="22"/>
        </w:rPr>
        <w:t>.</w:t>
      </w:r>
    </w:p>
    <w:p w:rsidR="009B01AC" w:rsidRPr="00CD6316" w:rsidRDefault="00EF40FD" w:rsidP="00EF40FD">
      <w:pPr>
        <w:overflowPunct w:val="0"/>
        <w:autoSpaceDE w:val="0"/>
        <w:autoSpaceDN w:val="0"/>
        <w:adjustRightInd w:val="0"/>
        <w:spacing w:after="0" w:line="240" w:lineRule="auto"/>
        <w:ind w:firstLine="708"/>
        <w:jc w:val="both"/>
        <w:textAlignment w:val="baseline"/>
        <w:rPr>
          <w:rFonts w:ascii="Arial" w:eastAsia="Times New Roman" w:hAnsi="Arial" w:cs="Arial"/>
          <w:sz w:val="22"/>
          <w:lang w:eastAsia="pt-BR"/>
        </w:rPr>
      </w:pPr>
      <w:r w:rsidRPr="00CD6316">
        <w:rPr>
          <w:rFonts w:ascii="Arial" w:eastAsia="Times New Roman" w:hAnsi="Arial" w:cs="Arial"/>
          <w:b/>
          <w:sz w:val="22"/>
          <w:lang w:eastAsia="pt-BR"/>
        </w:rPr>
        <w:t>§ 5º</w:t>
      </w:r>
      <w:r w:rsidR="009B01AC" w:rsidRPr="00CD6316">
        <w:rPr>
          <w:rFonts w:ascii="Arial" w:eastAsia="Times New Roman" w:hAnsi="Arial" w:cs="Arial"/>
          <w:sz w:val="22"/>
          <w:lang w:eastAsia="pt-BR"/>
        </w:rPr>
        <w:t xml:space="preserve"> A empresa contratada é responsável pela execução dos serviços, bem como a garantia da execução dos mesmos.  </w:t>
      </w:r>
    </w:p>
    <w:p w:rsidR="009B01AC" w:rsidRPr="00CD6316" w:rsidRDefault="00EF40FD" w:rsidP="00EF40FD">
      <w:pPr>
        <w:overflowPunct w:val="0"/>
        <w:autoSpaceDE w:val="0"/>
        <w:autoSpaceDN w:val="0"/>
        <w:adjustRightInd w:val="0"/>
        <w:spacing w:after="0" w:line="240" w:lineRule="auto"/>
        <w:ind w:firstLine="708"/>
        <w:jc w:val="both"/>
        <w:textAlignment w:val="baseline"/>
        <w:rPr>
          <w:rFonts w:ascii="Arial" w:eastAsia="Times New Roman" w:hAnsi="Arial" w:cs="Arial"/>
          <w:sz w:val="22"/>
          <w:lang w:eastAsia="pt-BR"/>
        </w:rPr>
      </w:pPr>
      <w:r w:rsidRPr="00CD6316">
        <w:rPr>
          <w:rFonts w:ascii="Arial" w:eastAsia="Times New Roman" w:hAnsi="Arial" w:cs="Arial"/>
          <w:b/>
          <w:sz w:val="22"/>
          <w:lang w:eastAsia="pt-BR"/>
        </w:rPr>
        <w:t xml:space="preserve">§ 6º </w:t>
      </w:r>
      <w:r w:rsidR="009B01AC" w:rsidRPr="00CD6316">
        <w:rPr>
          <w:rFonts w:ascii="Arial" w:eastAsia="Times New Roman" w:hAnsi="Arial" w:cs="Arial"/>
          <w:sz w:val="22"/>
          <w:lang w:eastAsia="pt-BR"/>
        </w:rPr>
        <w:t>A contratada deverá repassar ao município, quais alterações ocorreram após a execução dos serviços.</w:t>
      </w:r>
    </w:p>
    <w:p w:rsidR="009B01AC" w:rsidRPr="00CD6316" w:rsidRDefault="009B01AC" w:rsidP="009B01AC">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9B01AC" w:rsidRPr="00CD6316" w:rsidRDefault="009B01AC" w:rsidP="009B01AC">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CD6316">
        <w:rPr>
          <w:rFonts w:ascii="Arial" w:eastAsia="Times New Roman" w:hAnsi="Arial" w:cs="Arial"/>
          <w:b/>
          <w:sz w:val="22"/>
          <w:lang w:eastAsia="pt-BR"/>
        </w:rPr>
        <w:t>CLÁUSULA QUARTA – PRAZO DE VIGÊNCIA</w:t>
      </w:r>
    </w:p>
    <w:p w:rsidR="009B01AC" w:rsidRPr="00CD6316" w:rsidRDefault="009B01AC" w:rsidP="009B01AC">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O pre</w:t>
      </w:r>
      <w:r w:rsidR="0019602F">
        <w:rPr>
          <w:rFonts w:ascii="Arial" w:eastAsia="Times New Roman" w:hAnsi="Arial" w:cs="Arial"/>
          <w:sz w:val="22"/>
          <w:lang w:eastAsia="pt-BR"/>
        </w:rPr>
        <w:t>sente contrato terá inicio de vigência no dia 01 de março de 2021,</w:t>
      </w:r>
      <w:r w:rsidRPr="00CD6316">
        <w:rPr>
          <w:rFonts w:ascii="Arial" w:eastAsia="Times New Roman" w:hAnsi="Arial" w:cs="Arial"/>
          <w:sz w:val="22"/>
          <w:lang w:eastAsia="pt-BR"/>
        </w:rPr>
        <w:t xml:space="preserve"> findando em </w:t>
      </w:r>
      <w:r w:rsidR="0019602F">
        <w:rPr>
          <w:rFonts w:ascii="Arial" w:eastAsia="Times New Roman" w:hAnsi="Arial" w:cs="Arial"/>
          <w:sz w:val="22"/>
          <w:lang w:eastAsia="pt-BR"/>
        </w:rPr>
        <w:t>28</w:t>
      </w:r>
      <w:r w:rsidR="00774832" w:rsidRPr="00CD6316">
        <w:rPr>
          <w:rFonts w:ascii="Arial" w:eastAsia="Times New Roman" w:hAnsi="Arial" w:cs="Arial"/>
          <w:sz w:val="22"/>
          <w:lang w:eastAsia="pt-BR"/>
        </w:rPr>
        <w:t xml:space="preserve"> de fevereiro de 2022</w:t>
      </w:r>
      <w:r w:rsidRPr="00CD6316">
        <w:rPr>
          <w:rFonts w:ascii="Arial" w:eastAsia="Times New Roman" w:hAnsi="Arial" w:cs="Arial"/>
          <w:sz w:val="22"/>
          <w:lang w:eastAsia="pt-BR"/>
        </w:rPr>
        <w:t>.</w:t>
      </w:r>
    </w:p>
    <w:p w:rsidR="009B01AC" w:rsidRPr="00CD6316" w:rsidRDefault="009B01AC" w:rsidP="009B01AC">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b/>
          <w:sz w:val="22"/>
          <w:lang w:eastAsia="pt-BR"/>
        </w:rPr>
        <w:t>Parágrafo Único:</w:t>
      </w:r>
      <w:r w:rsidRPr="00CD6316">
        <w:rPr>
          <w:rFonts w:ascii="Arial" w:eastAsia="Times New Roman" w:hAnsi="Arial" w:cs="Arial"/>
          <w:sz w:val="22"/>
          <w:lang w:eastAsia="pt-BR"/>
        </w:rPr>
        <w:t xml:space="preserve"> Caso haja necessidade e conveniência na prorrogação deste contrato, este se dará conforme prevê o artigo 57 da Lei 8.666/93. </w:t>
      </w:r>
    </w:p>
    <w:p w:rsidR="00CD6316" w:rsidRPr="00CD6316" w:rsidRDefault="00CD6316" w:rsidP="009B01AC">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9B01AC" w:rsidRPr="00CD6316" w:rsidRDefault="009B01AC" w:rsidP="009B01AC">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CD6316">
        <w:rPr>
          <w:rFonts w:ascii="Arial" w:eastAsia="Times New Roman" w:hAnsi="Arial" w:cs="Arial"/>
          <w:b/>
          <w:sz w:val="22"/>
          <w:lang w:eastAsia="pt-BR"/>
        </w:rPr>
        <w:t>CLÁUSULA QUINTA – DAS ALTERAÇÕES CONTRATUAIS</w:t>
      </w:r>
    </w:p>
    <w:p w:rsidR="009B01AC" w:rsidRPr="00CD6316" w:rsidRDefault="009B01AC" w:rsidP="009B01AC">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 xml:space="preserve">Toda e qualquer alteração contratual deverá ser processada mediante celebração de termo aditivo, vedada </w:t>
      </w:r>
      <w:r w:rsidR="005854A6" w:rsidRPr="00CD6316">
        <w:rPr>
          <w:rFonts w:ascii="Arial" w:eastAsia="Times New Roman" w:hAnsi="Arial" w:cs="Arial"/>
          <w:sz w:val="22"/>
          <w:lang w:eastAsia="pt-BR"/>
        </w:rPr>
        <w:t>à</w:t>
      </w:r>
      <w:r w:rsidRPr="00CD6316">
        <w:rPr>
          <w:rFonts w:ascii="Arial" w:eastAsia="Times New Roman" w:hAnsi="Arial" w:cs="Arial"/>
          <w:sz w:val="22"/>
          <w:lang w:eastAsia="pt-BR"/>
        </w:rPr>
        <w:t xml:space="preserve"> modificação do objeto. </w:t>
      </w:r>
    </w:p>
    <w:p w:rsidR="009B01AC" w:rsidRPr="00CD6316" w:rsidRDefault="009B01AC" w:rsidP="009B01AC">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b/>
          <w:sz w:val="22"/>
          <w:lang w:eastAsia="pt-BR"/>
        </w:rPr>
        <w:t>Parágrafo Primeiro:</w:t>
      </w:r>
      <w:r w:rsidRPr="00CD6316">
        <w:rPr>
          <w:rFonts w:ascii="Arial" w:eastAsia="Times New Roman" w:hAnsi="Arial" w:cs="Arial"/>
          <w:sz w:val="22"/>
          <w:lang w:eastAsia="pt-BR"/>
        </w:rPr>
        <w:t xml:space="preserve"> A Contratada fica obrigada a aceitar, nas mesmas condições contratuais, os acréscimos e supressões necessários, conforme prevê o art. 65, §1º, da Lei nº 8.666/93. </w:t>
      </w:r>
    </w:p>
    <w:p w:rsidR="009B01AC" w:rsidRPr="00CD6316" w:rsidRDefault="009B01AC" w:rsidP="009B01AC">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b/>
          <w:sz w:val="22"/>
          <w:lang w:eastAsia="pt-BR"/>
        </w:rPr>
        <w:lastRenderedPageBreak/>
        <w:t>Parágrafo Segundo:</w:t>
      </w:r>
      <w:r w:rsidRPr="00CD6316">
        <w:rPr>
          <w:rFonts w:ascii="Arial" w:eastAsia="Times New Roman" w:hAnsi="Arial" w:cs="Arial"/>
          <w:sz w:val="22"/>
          <w:lang w:eastAsia="pt-BR"/>
        </w:rPr>
        <w:t xml:space="preserve"> A alteração do valor contratual, decorrente de reajuste de preço, compensação ou penalização financeira prevista em contrato, bem como o empenho de dotações orçamentárias suplementares, até o limite do respectivo valor contratual, dispensa a celebração de termo aditivo.</w:t>
      </w:r>
    </w:p>
    <w:p w:rsidR="009B01AC" w:rsidRPr="00CD6316" w:rsidRDefault="009B01AC" w:rsidP="009B01AC">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9B01AC" w:rsidRPr="00CD6316" w:rsidRDefault="009B01AC" w:rsidP="009B01AC">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CD6316">
        <w:rPr>
          <w:rFonts w:ascii="Arial" w:eastAsia="Times New Roman" w:hAnsi="Arial" w:cs="Arial"/>
          <w:b/>
          <w:sz w:val="22"/>
          <w:lang w:eastAsia="pt-BR"/>
        </w:rPr>
        <w:t xml:space="preserve">CLÁUSULA SEXTA – DO VALOR </w:t>
      </w:r>
    </w:p>
    <w:p w:rsidR="005854A6" w:rsidRPr="00CD6316" w:rsidRDefault="009B01AC" w:rsidP="005854A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 xml:space="preserve">Pela execução do objeto contratado, a Contratante pagará à Contratada o valor total de </w:t>
      </w:r>
      <w:r w:rsidR="005854A6" w:rsidRPr="00CD6316">
        <w:rPr>
          <w:rFonts w:ascii="Arial" w:eastAsia="Times New Roman" w:hAnsi="Arial" w:cs="Arial"/>
          <w:sz w:val="22"/>
          <w:lang w:eastAsia="pt-BR"/>
        </w:rPr>
        <w:t>R$ 124.549,80 (cento e vinte e quatro mil quinhentos e quarenta e nove reais e oitenta centavos), sendo pago o valor mensal de 10.379,15 (dez mil trezentos e setenta e nove reais e quinze centavos), o que corresponde a R$ 2,05 (dois reais e cinco centavos) por habitante, o qual tem como base o índice populacional oficial CENSO/IBGE onde o número de populacional é de 5.063 (cinco mil e sessenta e três) habitantes.</w:t>
      </w:r>
    </w:p>
    <w:p w:rsidR="009B01AC" w:rsidRPr="00CD6316" w:rsidRDefault="009B01AC" w:rsidP="009B01AC">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9B01AC" w:rsidRPr="00CD6316" w:rsidRDefault="009B01AC" w:rsidP="009B01AC">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CD6316">
        <w:rPr>
          <w:rFonts w:ascii="Arial" w:eastAsia="Times New Roman" w:hAnsi="Arial" w:cs="Arial"/>
          <w:b/>
          <w:sz w:val="22"/>
          <w:lang w:eastAsia="pt-BR"/>
        </w:rPr>
        <w:t>CLÁUSULA SÉTIMA – FORMA DE PAGAMENTO E REAJUSTES</w:t>
      </w:r>
    </w:p>
    <w:p w:rsidR="009B01AC" w:rsidRPr="00CD6316" w:rsidRDefault="009B01AC" w:rsidP="009B01AC">
      <w:pPr>
        <w:overflowPunct w:val="0"/>
        <w:autoSpaceDE w:val="0"/>
        <w:autoSpaceDN w:val="0"/>
        <w:adjustRightInd w:val="0"/>
        <w:spacing w:after="0" w:line="240" w:lineRule="auto"/>
        <w:ind w:right="18"/>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 xml:space="preserve">O pagamento será efetuado </w:t>
      </w:r>
      <w:r w:rsidR="005854A6" w:rsidRPr="00CD6316">
        <w:rPr>
          <w:rFonts w:ascii="Arial" w:eastAsia="Times New Roman" w:hAnsi="Arial" w:cs="Arial"/>
          <w:sz w:val="22"/>
          <w:lang w:eastAsia="pt-BR"/>
        </w:rPr>
        <w:t xml:space="preserve">mensalmente, até o 10º dia do mês subsequente e após a apresentação da nota fiscal </w:t>
      </w:r>
      <w:r w:rsidRPr="00CD6316">
        <w:rPr>
          <w:rFonts w:ascii="Arial" w:eastAsia="Times New Roman" w:hAnsi="Arial" w:cs="Arial"/>
          <w:sz w:val="22"/>
          <w:lang w:eastAsia="pt-BR"/>
        </w:rPr>
        <w:t xml:space="preserve">na Unidade da Contabilidade Geral deste Município, o pagamento será realizado em conta corrente pessoa jurídica em nome da contratada. Para efetivação do mesmo a Contratada deverá anexar junto à nota fiscal </w:t>
      </w:r>
      <w:r w:rsidR="005854A6" w:rsidRPr="00CD6316">
        <w:rPr>
          <w:rFonts w:ascii="Arial" w:eastAsia="Times New Roman" w:hAnsi="Arial" w:cs="Arial"/>
          <w:sz w:val="22"/>
          <w:lang w:eastAsia="pt-BR"/>
        </w:rPr>
        <w:t>às</w:t>
      </w:r>
      <w:r w:rsidRPr="00CD6316">
        <w:rPr>
          <w:rFonts w:ascii="Arial" w:eastAsia="Times New Roman" w:hAnsi="Arial" w:cs="Arial"/>
          <w:sz w:val="22"/>
          <w:lang w:eastAsia="pt-BR"/>
        </w:rPr>
        <w:t xml:space="preserve"> certidões de regularidade do FGTS, Federal e CNDT.</w:t>
      </w:r>
    </w:p>
    <w:p w:rsidR="009B01AC" w:rsidRPr="00CD6316" w:rsidRDefault="009B01AC" w:rsidP="009B01AC">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b/>
          <w:sz w:val="22"/>
          <w:lang w:eastAsia="pt-BR"/>
        </w:rPr>
        <w:t>Parágrafo Primeiro:</w:t>
      </w:r>
      <w:r w:rsidRPr="00CD6316">
        <w:rPr>
          <w:rFonts w:ascii="Arial" w:eastAsia="Times New Roman" w:hAnsi="Arial" w:cs="Arial"/>
          <w:sz w:val="22"/>
          <w:lang w:eastAsia="pt-BR"/>
        </w:rPr>
        <w:t xml:space="preserve"> Caso a contratada não apresente as certidões atualizadas, ficará o pagamento suspenso até que seja a situação regularizada.</w:t>
      </w:r>
    </w:p>
    <w:p w:rsidR="005854A6" w:rsidRPr="00CD6316" w:rsidRDefault="009B01AC" w:rsidP="005854A6">
      <w:pPr>
        <w:overflowPunct w:val="0"/>
        <w:autoSpaceDE w:val="0"/>
        <w:autoSpaceDN w:val="0"/>
        <w:adjustRightInd w:val="0"/>
        <w:spacing w:after="0" w:line="240" w:lineRule="auto"/>
        <w:jc w:val="both"/>
        <w:textAlignment w:val="baseline"/>
        <w:rPr>
          <w:rFonts w:ascii="Arial" w:eastAsia="MS Mincho" w:hAnsi="Arial" w:cs="Arial"/>
          <w:sz w:val="22"/>
        </w:rPr>
      </w:pPr>
      <w:r w:rsidRPr="00CD6316">
        <w:rPr>
          <w:rFonts w:ascii="Arial" w:eastAsia="Times New Roman" w:hAnsi="Arial" w:cs="Arial"/>
          <w:b/>
          <w:sz w:val="22"/>
          <w:lang w:eastAsia="pt-BR"/>
        </w:rPr>
        <w:t>Parágrafo Segundo:</w:t>
      </w:r>
      <w:r w:rsidRPr="00CD6316">
        <w:rPr>
          <w:rFonts w:ascii="Arial" w:eastAsia="Times New Roman" w:hAnsi="Arial" w:cs="Arial"/>
          <w:sz w:val="22"/>
          <w:lang w:eastAsia="pt-BR"/>
        </w:rPr>
        <w:t xml:space="preserve"> </w:t>
      </w:r>
      <w:r w:rsidR="005854A6" w:rsidRPr="00CD6316">
        <w:rPr>
          <w:rFonts w:ascii="Arial" w:eastAsia="MS Mincho" w:hAnsi="Arial" w:cs="Arial"/>
          <w:bCs/>
          <w:sz w:val="22"/>
        </w:rPr>
        <w:t xml:space="preserve">O valor estabelecido no presente contrato </w:t>
      </w:r>
      <w:r w:rsidR="005854A6" w:rsidRPr="00CD6316">
        <w:rPr>
          <w:rFonts w:ascii="Arial" w:eastAsia="MS Mincho" w:hAnsi="Arial" w:cs="Arial"/>
          <w:sz w:val="22"/>
        </w:rPr>
        <w:t>poderá ser reajustado na hipótese de haver a possibilidade de prorrogação do prazo contratual, quando acordado pelas partes através de apresentação de documento que comprove o reajuste do mesmo, através de ata de reunião ou documento equivalente</w:t>
      </w:r>
    </w:p>
    <w:p w:rsidR="009B01AC" w:rsidRPr="00CD6316" w:rsidRDefault="009B01AC" w:rsidP="005854A6">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CD6316">
        <w:rPr>
          <w:rFonts w:ascii="Arial" w:eastAsia="Times New Roman" w:hAnsi="Arial" w:cs="Arial"/>
          <w:sz w:val="22"/>
          <w:lang w:eastAsia="pt-BR"/>
        </w:rPr>
        <w:t xml:space="preserve"> </w:t>
      </w:r>
    </w:p>
    <w:p w:rsidR="009B01AC" w:rsidRPr="00CD6316" w:rsidRDefault="009B01AC" w:rsidP="009B01AC">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CD6316">
        <w:rPr>
          <w:rFonts w:ascii="Arial" w:eastAsia="Times New Roman" w:hAnsi="Arial" w:cs="Arial"/>
          <w:b/>
          <w:sz w:val="22"/>
          <w:lang w:eastAsia="pt-BR"/>
        </w:rPr>
        <w:t>CLÁUSULA OITAVA – OBRIGAÇÕES DO CONTRATANTE</w:t>
      </w:r>
    </w:p>
    <w:p w:rsidR="009B01AC" w:rsidRPr="00CD6316" w:rsidRDefault="009B01AC" w:rsidP="009B01AC">
      <w:pPr>
        <w:overflowPunct w:val="0"/>
        <w:autoSpaceDE w:val="0"/>
        <w:autoSpaceDN w:val="0"/>
        <w:adjustRightInd w:val="0"/>
        <w:spacing w:after="0" w:line="240" w:lineRule="auto"/>
        <w:textAlignment w:val="baseline"/>
        <w:rPr>
          <w:rFonts w:ascii="Arial" w:eastAsia="Times New Roman" w:hAnsi="Arial" w:cs="Arial"/>
          <w:sz w:val="22"/>
          <w:lang w:eastAsia="pt-BR"/>
        </w:rPr>
      </w:pPr>
      <w:r w:rsidRPr="00CD6316">
        <w:rPr>
          <w:rFonts w:ascii="Arial" w:eastAsia="Times New Roman" w:hAnsi="Arial" w:cs="Arial"/>
          <w:sz w:val="22"/>
          <w:lang w:eastAsia="pt-BR"/>
        </w:rPr>
        <w:t xml:space="preserve">Constituem obrigações do CONTRATANTE: </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 xml:space="preserve">a) efetuar o pagamento ajustado, observadas as condições descritas no presente instrumento contratual; </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b)</w:t>
      </w:r>
      <w:r w:rsidR="005854A6" w:rsidRPr="00CD6316">
        <w:rPr>
          <w:rFonts w:ascii="Arial" w:eastAsia="Times New Roman" w:hAnsi="Arial" w:cs="Arial"/>
          <w:sz w:val="22"/>
          <w:lang w:eastAsia="pt-BR"/>
        </w:rPr>
        <w:t xml:space="preserve"> </w:t>
      </w:r>
      <w:r w:rsidRPr="00CD6316">
        <w:rPr>
          <w:rFonts w:ascii="Arial" w:eastAsia="Times New Roman" w:hAnsi="Arial" w:cs="Arial"/>
          <w:sz w:val="22"/>
          <w:lang w:eastAsia="pt-BR"/>
        </w:rPr>
        <w:t xml:space="preserve">promover, através de seu representante, o acompanhamento e a fiscalização do contrato, anotando em registro próprio as falhas detectadas e comunicando à Contratada as ocorrências de quaisquer fatos que, a seu critério, exijam medidas corretivas; </w:t>
      </w:r>
    </w:p>
    <w:p w:rsidR="009B01AC" w:rsidRPr="00CD6316" w:rsidRDefault="005854A6"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c)</w:t>
      </w:r>
      <w:r w:rsidR="009B01AC" w:rsidRPr="00CD6316">
        <w:rPr>
          <w:rFonts w:ascii="Arial" w:eastAsia="Times New Roman" w:hAnsi="Arial" w:cs="Arial"/>
          <w:sz w:val="22"/>
          <w:lang w:eastAsia="pt-BR"/>
        </w:rPr>
        <w:t xml:space="preserve"> prestar as informações e os esclarecimentos que venham a ser solicitados pelo representante da Contratada, facilitando o acesso e esclarecimento de quaisquer dúvidas relacionadas à execução do contrato; </w:t>
      </w:r>
    </w:p>
    <w:p w:rsidR="009B01AC" w:rsidRPr="00CD6316" w:rsidRDefault="005854A6"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d</w:t>
      </w:r>
      <w:r w:rsidR="009B01AC" w:rsidRPr="00CD6316">
        <w:rPr>
          <w:rFonts w:ascii="Arial" w:eastAsia="Times New Roman" w:hAnsi="Arial" w:cs="Arial"/>
          <w:sz w:val="22"/>
          <w:lang w:eastAsia="pt-BR"/>
        </w:rPr>
        <w:t xml:space="preserve">) decidir sobre eventuais dificuldades na realização do objeto da contratação. </w:t>
      </w:r>
    </w:p>
    <w:p w:rsidR="00CD6316" w:rsidRDefault="00CD6316" w:rsidP="009B01AC">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9B01AC" w:rsidRPr="00CD6316" w:rsidRDefault="009B01AC" w:rsidP="009B01AC">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CD6316">
        <w:rPr>
          <w:rFonts w:ascii="Arial" w:eastAsia="Times New Roman" w:hAnsi="Arial" w:cs="Arial"/>
          <w:b/>
          <w:sz w:val="22"/>
          <w:lang w:eastAsia="pt-BR"/>
        </w:rPr>
        <w:t>CLÁUSULA NONA – OBRIGAÇÕES DA CONTRATADA</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CD6316">
        <w:rPr>
          <w:rFonts w:ascii="Arial" w:eastAsia="Times New Roman" w:hAnsi="Arial" w:cs="Arial"/>
          <w:sz w:val="22"/>
          <w:lang w:eastAsia="pt-BR"/>
        </w:rPr>
        <w:t>Constituem obrigações da CONTRATADA:</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 xml:space="preserve">a) executar os serviços de acordo com </w:t>
      </w:r>
      <w:r w:rsidR="005854A6" w:rsidRPr="00CD6316">
        <w:rPr>
          <w:rFonts w:ascii="Arial" w:eastAsia="Times New Roman" w:hAnsi="Arial" w:cs="Arial"/>
          <w:sz w:val="22"/>
          <w:lang w:eastAsia="pt-BR"/>
        </w:rPr>
        <w:t>o contido no oficio n°. 010/2021 do hospital são Francisco</w:t>
      </w:r>
      <w:r w:rsidRPr="00CD6316">
        <w:rPr>
          <w:rFonts w:ascii="Arial" w:eastAsia="Times New Roman" w:hAnsi="Arial" w:cs="Arial"/>
          <w:sz w:val="22"/>
          <w:lang w:eastAsia="pt-BR"/>
        </w:rPr>
        <w:t>;</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 xml:space="preserve">b) manter, durante toda a execução do contrato, em compatibilidade com as obrigações por ele assumidas, todas as condições de habilitação e qualificação exigidas na licitação, bem como a proposta; </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 xml:space="preserve">c) manter preposto para representá-la na execução do contrato; </w:t>
      </w:r>
      <w:r w:rsidRPr="00CD6316">
        <w:rPr>
          <w:rFonts w:ascii="Arial" w:eastAsia="Times New Roman" w:hAnsi="Arial" w:cs="Arial"/>
          <w:color w:val="FF0000"/>
          <w:sz w:val="22"/>
          <w:lang w:eastAsia="pt-BR"/>
        </w:rPr>
        <w:t xml:space="preserve"> </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d) reparar, ou substituir, às suas expensas, no total ou em parte, o objeto do contrato em que se verificarem vícios ou defeitos;</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 xml:space="preserve">e) ressarcir os danos causados diretamente ao Contratante ou a terceiros, decorrentes de sua culpa ou dolo na execução do contrato, não excluindo ou reduzindo essa responsabilidade a fiscalização ou o acompanhamento pela Contratante; </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lastRenderedPageBreak/>
        <w:t xml:space="preserve">f) arcar com todas as obrigações fiscais, previdenciárias, comerciais e trabalhistas decorrentes das atividades envolvidas no objeto da presente contratação; </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 xml:space="preserve">g) responder, exclusivamente, por todos os encargos sociais e trabalhistas, tributos, taxas, contribuições, seguros e indenizações decorrentes da realização do objeto licitado; </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h) responsabilizar-se pelo pagamento de multas e emolumentos cuja incidência se relacione com o objeto licitado.</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CD6316">
        <w:rPr>
          <w:rFonts w:ascii="Arial" w:eastAsia="Times New Roman" w:hAnsi="Arial" w:cs="Arial"/>
          <w:b/>
          <w:sz w:val="22"/>
          <w:lang w:eastAsia="pt-BR"/>
        </w:rPr>
        <w:t>CLÁUSULA DÉCIMA – DAS PENALIDADES</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 xml:space="preserve">O licitante vencedor estará sujeito às penalidades previstas nos artigos 86 e 87 da Lei nº. 8.666/93, seus parágrafos e incisos. </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b/>
          <w:sz w:val="22"/>
          <w:lang w:eastAsia="pt-BR"/>
        </w:rPr>
        <w:t>Parágrafo Primeiro:</w:t>
      </w:r>
      <w:r w:rsidRPr="00CD6316">
        <w:rPr>
          <w:rFonts w:ascii="Arial" w:eastAsia="Times New Roman" w:hAnsi="Arial" w:cs="Arial"/>
          <w:sz w:val="22"/>
          <w:lang w:eastAsia="pt-BR"/>
        </w:rPr>
        <w:t xml:space="preserve"> Poderão ainda ser aplicadas as seguintes penalidades, a serem apuradas na forma a saber: </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a) multa de 1% (um por cento) do valor do contrato por dia consecutivo que se exceder à data prevista para execução do objeto;</w:t>
      </w:r>
      <w:r w:rsidRPr="00CD6316">
        <w:rPr>
          <w:rFonts w:ascii="Arial" w:eastAsia="Times New Roman" w:hAnsi="Arial" w:cs="Arial"/>
          <w:color w:val="FF0000"/>
          <w:sz w:val="22"/>
          <w:lang w:eastAsia="pt-BR"/>
        </w:rPr>
        <w:t xml:space="preserve"> </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b) multa de até 10% (dez por cento) do valor do contrato quando, por ação, omissão, negligência, imprudência ou imperícia, a Contratada infringir quaisquer das obrigações contratuais;</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c) multa de até 10% (dez por cento) do valor do contrato quando a Contratada ceder o contrato, no todo ou em parte, sem a autorização do Contratante, devendo entregar o objeto no prazo máximo de 15 (quinze) dias a contar da aplicação da multa, sem prejuízo das demais sanções contratuais;</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d) multa de até 10% (dez por cento) do valor remanescente do contrato quando houver inexecução parcial ou qualquer outra irregularidade;</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 xml:space="preserve">e) multa de 20% (vinte por cento) do valor contratual quando a Contratada der causa à rescisão contratual; </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 xml:space="preserve">f) a suspensão do direito de participar em licitações e contratos advindos de recursos do Contratante ou de qualquer órgão da Administração direta ou indireta, pelo prazo de até dois anos quando, por culpa da Contratada, ocorrer a rescisão contratual ou a declaração de inidoneidade, por prazo a ser definido pelo Contratante proporcional à gravidade da infração cometida pela Contratada. </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b/>
          <w:sz w:val="22"/>
          <w:lang w:eastAsia="pt-BR"/>
        </w:rPr>
        <w:t>Parágrafo Segundo:</w:t>
      </w:r>
      <w:r w:rsidRPr="00CD6316">
        <w:rPr>
          <w:rFonts w:ascii="Arial" w:eastAsia="Times New Roman" w:hAnsi="Arial" w:cs="Arial"/>
          <w:sz w:val="22"/>
          <w:lang w:eastAsia="pt-BR"/>
        </w:rPr>
        <w:t xml:space="preserve"> As multas acima mencionadas serão descontadas dos pagamentos aos quais a Contratada eventualmente tiver direito, ou mediante pagamento em moeda corrente, ou ainda judicialmente, se for o caso. </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b/>
          <w:sz w:val="22"/>
          <w:lang w:eastAsia="pt-BR"/>
        </w:rPr>
        <w:t>Parágrafo Terceiro:</w:t>
      </w:r>
      <w:r w:rsidRPr="00CD6316">
        <w:rPr>
          <w:rFonts w:ascii="Arial" w:eastAsia="Times New Roman" w:hAnsi="Arial" w:cs="Arial"/>
          <w:sz w:val="22"/>
          <w:lang w:eastAsia="pt-BR"/>
        </w:rPr>
        <w:t xml:space="preserve"> Caso as multas não sejam recolhidas dentro do prazo determinado, ou por conveniência do Contratante, as mesmas serão descontadas do valor das parcelas de pagamento vincendas ou descontadas do valor da garantia de execução e adicional, se houver.</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b/>
          <w:sz w:val="22"/>
          <w:lang w:eastAsia="pt-BR"/>
        </w:rPr>
        <w:t>Parágrafo Quarto:</w:t>
      </w:r>
      <w:r w:rsidRPr="00CD6316">
        <w:rPr>
          <w:rFonts w:ascii="Arial" w:eastAsia="Times New Roman" w:hAnsi="Arial" w:cs="Arial"/>
          <w:sz w:val="22"/>
          <w:lang w:eastAsia="pt-BR"/>
        </w:rPr>
        <w:t xml:space="preserve"> As penalidades previstas poderão cumular-se, e o montante da multa não excederá 30% (trinta por cento) do valor contratual. Ainda, não excluem a possibilidade de rescisão administrativa do contrato. </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CD6316">
        <w:rPr>
          <w:rFonts w:ascii="Arial" w:eastAsia="Times New Roman" w:hAnsi="Arial" w:cs="Arial"/>
          <w:b/>
          <w:sz w:val="22"/>
          <w:lang w:eastAsia="pt-BR"/>
        </w:rPr>
        <w:t>CLÁUSULA DÉCIMA PRIMEIRA – RESCISÃO CONTRATUAL</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O presente contrato poderá ser rescindido amigavelmente pelas partes, na forma do art. 79, II da Lei nº 8.666/93, ou unilateralmente pelo Contratante, cujo direito a Contratada expressamente reconhece, na verificação de qualquer das hipóteses previstas nos incisos I a XII e XVII do art. 78 da Lei nº 8.666/93.</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9B01AC" w:rsidRPr="00CD6316" w:rsidRDefault="009B01AC" w:rsidP="009B01AC">
      <w:pPr>
        <w:spacing w:after="0" w:line="240" w:lineRule="auto"/>
        <w:jc w:val="both"/>
        <w:rPr>
          <w:rFonts w:ascii="Arial" w:eastAsia="Calibri" w:hAnsi="Arial" w:cs="Arial"/>
          <w:b/>
          <w:sz w:val="22"/>
          <w:lang w:eastAsia="pt-BR"/>
        </w:rPr>
      </w:pPr>
      <w:r w:rsidRPr="00CD6316">
        <w:rPr>
          <w:rFonts w:ascii="Arial" w:eastAsia="Calibri" w:hAnsi="Arial" w:cs="Arial"/>
          <w:b/>
          <w:sz w:val="22"/>
          <w:lang w:eastAsia="pt-BR"/>
        </w:rPr>
        <w:t xml:space="preserve">CLÁUSULA DÉCIMA SEGUNDA – PRATICAS DE ANTICORRUPÇÃO </w:t>
      </w:r>
    </w:p>
    <w:p w:rsidR="009B01AC" w:rsidRPr="00CD6316" w:rsidRDefault="009B01AC" w:rsidP="009B01AC">
      <w:pPr>
        <w:spacing w:after="0" w:line="240" w:lineRule="auto"/>
        <w:jc w:val="both"/>
        <w:rPr>
          <w:rFonts w:ascii="Arial" w:eastAsia="Calibri" w:hAnsi="Arial" w:cs="Arial"/>
          <w:kern w:val="2"/>
          <w:sz w:val="22"/>
          <w:lang w:eastAsia="pt-BR"/>
        </w:rPr>
      </w:pPr>
      <w:r w:rsidRPr="00CD6316">
        <w:rPr>
          <w:rFonts w:ascii="Arial" w:eastAsia="Calibri" w:hAnsi="Arial" w:cs="Arial"/>
          <w:kern w:val="2"/>
          <w:sz w:val="22"/>
          <w:lang w:eastAsia="pt-BR"/>
        </w:rPr>
        <w:t>As partes se comprometem a adotar práticas de anticorrupção, observando e fazendo observar, o mais alto padrão de ética, durante todo o processo de execução, evitando práticas corruptas e fraudulentas.</w:t>
      </w:r>
    </w:p>
    <w:p w:rsidR="009B01AC" w:rsidRPr="00CD6316" w:rsidRDefault="009B01AC" w:rsidP="009B01AC">
      <w:pPr>
        <w:spacing w:after="0" w:line="240" w:lineRule="auto"/>
        <w:jc w:val="both"/>
        <w:rPr>
          <w:rFonts w:ascii="Arial" w:eastAsia="Calibri" w:hAnsi="Arial" w:cs="Arial"/>
          <w:kern w:val="2"/>
          <w:sz w:val="22"/>
          <w:lang w:eastAsia="pt-BR"/>
        </w:rPr>
      </w:pPr>
      <w:r w:rsidRPr="00CD6316">
        <w:rPr>
          <w:rFonts w:ascii="Arial" w:eastAsia="Calibri" w:hAnsi="Arial" w:cs="Arial"/>
          <w:b/>
          <w:kern w:val="2"/>
          <w:sz w:val="22"/>
          <w:lang w:eastAsia="pt-BR"/>
        </w:rPr>
        <w:t>Parágrafo Primeiro:</w:t>
      </w:r>
      <w:r w:rsidRPr="00CD6316">
        <w:rPr>
          <w:rFonts w:ascii="Arial" w:eastAsia="Calibri" w:hAnsi="Arial" w:cs="Arial"/>
          <w:kern w:val="2"/>
          <w:sz w:val="22"/>
          <w:lang w:eastAsia="pt-BR"/>
        </w:rPr>
        <w:t xml:space="preserve"> Ficam as partes cientes que poderá se impor sanções sobre uma empresa ou pessoa física, sob pena de inelegibilidade na forma da Lei, indefinidamente ou por prazo </w:t>
      </w:r>
      <w:r w:rsidRPr="00CD6316">
        <w:rPr>
          <w:rFonts w:ascii="Arial" w:eastAsia="Calibri" w:hAnsi="Arial" w:cs="Arial"/>
          <w:kern w:val="2"/>
          <w:sz w:val="22"/>
          <w:lang w:eastAsia="pt-BR"/>
        </w:rPr>
        <w:lastRenderedPageBreak/>
        <w:t>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por qualquer que seja o órgão público das esferas federais, estaduais ou municipal.</w:t>
      </w:r>
    </w:p>
    <w:p w:rsidR="009B01AC" w:rsidRPr="00CD6316" w:rsidRDefault="009B01AC" w:rsidP="009B01AC">
      <w:pPr>
        <w:spacing w:after="0" w:line="240" w:lineRule="auto"/>
        <w:jc w:val="both"/>
        <w:rPr>
          <w:rFonts w:ascii="Arial" w:eastAsia="Calibri" w:hAnsi="Arial" w:cs="Arial"/>
          <w:kern w:val="2"/>
          <w:sz w:val="22"/>
          <w:lang w:eastAsia="pt-BR"/>
        </w:rPr>
      </w:pPr>
      <w:r w:rsidRPr="00CD6316">
        <w:rPr>
          <w:rFonts w:ascii="Arial" w:eastAsia="Calibri" w:hAnsi="Arial" w:cs="Arial"/>
          <w:b/>
          <w:kern w:val="2"/>
          <w:sz w:val="22"/>
          <w:lang w:eastAsia="pt-BR"/>
        </w:rPr>
        <w:t>Parágrafo Segundo:</w:t>
      </w:r>
      <w:r w:rsidRPr="00CD6316">
        <w:rPr>
          <w:rFonts w:ascii="Arial" w:eastAsia="Calibri" w:hAnsi="Arial" w:cs="Arial"/>
          <w:kern w:val="2"/>
          <w:sz w:val="22"/>
          <w:lang w:eastAsia="pt-BR"/>
        </w:rPr>
        <w:t xml:space="preserve"> Para os propósitos desta cláusula, definem-se as seguintes práticas:</w:t>
      </w:r>
    </w:p>
    <w:p w:rsidR="009B01AC" w:rsidRPr="00CD6316" w:rsidRDefault="009B01AC" w:rsidP="009B01AC">
      <w:pPr>
        <w:spacing w:after="0" w:line="240" w:lineRule="auto"/>
        <w:jc w:val="both"/>
        <w:rPr>
          <w:rFonts w:ascii="Arial" w:eastAsia="Calibri" w:hAnsi="Arial" w:cs="Arial"/>
          <w:kern w:val="2"/>
          <w:sz w:val="22"/>
          <w:lang w:eastAsia="pt-BR"/>
        </w:rPr>
      </w:pPr>
      <w:r w:rsidRPr="00CD6316">
        <w:rPr>
          <w:rFonts w:ascii="Arial" w:eastAsia="Calibri" w:hAnsi="Arial" w:cs="Arial"/>
          <w:b/>
          <w:kern w:val="2"/>
          <w:sz w:val="22"/>
          <w:lang w:eastAsia="pt-BR"/>
        </w:rPr>
        <w:t>I - Prática corrupta:</w:t>
      </w:r>
      <w:r w:rsidRPr="00CD6316">
        <w:rPr>
          <w:rFonts w:ascii="Arial" w:eastAsia="Calibri" w:hAnsi="Arial" w:cs="Arial"/>
          <w:kern w:val="2"/>
          <w:sz w:val="22"/>
          <w:lang w:eastAsia="pt-BR"/>
        </w:rPr>
        <w:t xml:space="preserve"> oferecer, dar, receber ou solicitar, direta ou indiretamente, qualquer vantagem com o objetivo de influenciar a ação de servidor público no desempenho de suas atividades; </w:t>
      </w:r>
    </w:p>
    <w:p w:rsidR="009B01AC" w:rsidRPr="00CD6316" w:rsidRDefault="009B01AC" w:rsidP="009B01AC">
      <w:pPr>
        <w:spacing w:after="0" w:line="240" w:lineRule="auto"/>
        <w:jc w:val="both"/>
        <w:rPr>
          <w:rFonts w:ascii="Arial" w:eastAsia="Calibri" w:hAnsi="Arial" w:cs="Arial"/>
          <w:kern w:val="2"/>
          <w:sz w:val="22"/>
          <w:lang w:eastAsia="pt-BR"/>
        </w:rPr>
      </w:pPr>
      <w:r w:rsidRPr="00CD6316">
        <w:rPr>
          <w:rFonts w:ascii="Arial" w:eastAsia="Calibri" w:hAnsi="Arial" w:cs="Arial"/>
          <w:b/>
          <w:kern w:val="2"/>
          <w:sz w:val="22"/>
          <w:lang w:eastAsia="pt-BR"/>
        </w:rPr>
        <w:t>II - Prática fraudulenta:</w:t>
      </w:r>
      <w:r w:rsidRPr="00CD6316">
        <w:rPr>
          <w:rFonts w:ascii="Arial" w:eastAsia="Calibri" w:hAnsi="Arial" w:cs="Arial"/>
          <w:kern w:val="2"/>
          <w:sz w:val="22"/>
          <w:lang w:eastAsia="pt-BR"/>
        </w:rPr>
        <w:t xml:space="preserve"> a falsificação ou omissão de fatos, com o objetivo de influenciar a execução dos recursos;</w:t>
      </w:r>
    </w:p>
    <w:p w:rsidR="009B01AC" w:rsidRPr="00CD6316" w:rsidRDefault="009B01AC" w:rsidP="009B01AC">
      <w:pPr>
        <w:spacing w:after="0" w:line="240" w:lineRule="auto"/>
        <w:jc w:val="both"/>
        <w:rPr>
          <w:rFonts w:ascii="Arial" w:eastAsia="Calibri" w:hAnsi="Arial" w:cs="Arial"/>
          <w:kern w:val="2"/>
          <w:sz w:val="22"/>
          <w:lang w:eastAsia="pt-BR"/>
        </w:rPr>
      </w:pPr>
      <w:r w:rsidRPr="00CD6316">
        <w:rPr>
          <w:rFonts w:ascii="Arial" w:eastAsia="Calibri" w:hAnsi="Arial" w:cs="Arial"/>
          <w:b/>
          <w:kern w:val="2"/>
          <w:sz w:val="22"/>
          <w:lang w:eastAsia="pt-BR"/>
        </w:rPr>
        <w:t>III - Prática colusiva:</w:t>
      </w:r>
      <w:r w:rsidRPr="00CD6316">
        <w:rPr>
          <w:rFonts w:ascii="Arial" w:eastAsia="Calibri" w:hAnsi="Arial" w:cs="Arial"/>
          <w:kern w:val="2"/>
          <w:sz w:val="22"/>
          <w:lang w:eastAsia="pt-BR"/>
        </w:rPr>
        <w:t xml:space="preserve"> esquematizar ou estabelecer um acordo entre dois ou mais licitantes, com ou sem o conhecimento de representantes ou prepostos do órgão licitador, visando estabelecer preços em níveis artificiais e não competitivos;</w:t>
      </w:r>
    </w:p>
    <w:p w:rsidR="009B01AC" w:rsidRPr="00CD6316" w:rsidRDefault="009B01AC" w:rsidP="009B01AC">
      <w:pPr>
        <w:spacing w:after="0" w:line="240" w:lineRule="auto"/>
        <w:jc w:val="both"/>
        <w:rPr>
          <w:rFonts w:ascii="Arial" w:eastAsia="Calibri" w:hAnsi="Arial" w:cs="Arial"/>
          <w:kern w:val="2"/>
          <w:sz w:val="22"/>
          <w:lang w:eastAsia="pt-BR"/>
        </w:rPr>
      </w:pPr>
      <w:r w:rsidRPr="00CD6316">
        <w:rPr>
          <w:rFonts w:ascii="Arial" w:eastAsia="Calibri" w:hAnsi="Arial" w:cs="Arial"/>
          <w:b/>
          <w:kern w:val="2"/>
          <w:sz w:val="22"/>
          <w:lang w:eastAsia="pt-BR"/>
        </w:rPr>
        <w:t>IV - Prática coercitiva:</w:t>
      </w:r>
      <w:r w:rsidRPr="00CD6316">
        <w:rPr>
          <w:rFonts w:ascii="Arial" w:eastAsia="Calibri" w:hAnsi="Arial" w:cs="Arial"/>
          <w:kern w:val="2"/>
          <w:sz w:val="22"/>
          <w:lang w:eastAsia="pt-BR"/>
        </w:rPr>
        <w:t xml:space="preserve"> causar dano ou ameaçar causar dano, direta ou indiretamente, às pessoas ou sua propriedade, visando influenciar sua participação em um processo licitatório ou afetar a execução de um contrato;</w:t>
      </w:r>
    </w:p>
    <w:p w:rsidR="009B01AC" w:rsidRPr="00CD6316" w:rsidRDefault="009B01AC" w:rsidP="009B01AC">
      <w:pPr>
        <w:spacing w:after="0" w:line="240" w:lineRule="auto"/>
        <w:jc w:val="both"/>
        <w:rPr>
          <w:rFonts w:ascii="Arial" w:eastAsia="Calibri" w:hAnsi="Arial" w:cs="Arial"/>
          <w:kern w:val="2"/>
          <w:sz w:val="22"/>
          <w:lang w:eastAsia="pt-BR"/>
        </w:rPr>
      </w:pPr>
      <w:r w:rsidRPr="00CD6316">
        <w:rPr>
          <w:rFonts w:ascii="Arial" w:eastAsia="Calibri" w:hAnsi="Arial" w:cs="Arial"/>
          <w:b/>
          <w:kern w:val="2"/>
          <w:sz w:val="22"/>
          <w:lang w:eastAsia="pt-BR"/>
        </w:rPr>
        <w:t>V - Prática obstrutiva:</w:t>
      </w:r>
      <w:r w:rsidRPr="00CD6316">
        <w:rPr>
          <w:rFonts w:ascii="Arial" w:eastAsia="Calibri" w:hAnsi="Arial" w:cs="Arial"/>
          <w:kern w:val="2"/>
          <w:sz w:val="22"/>
          <w:lang w:eastAsia="pt-BR"/>
        </w:rPr>
        <w:t xml:space="preserve"> destruir, falsificar, alterar ou ocultar provas em inspeções ou fazer declarações falsas, aos representantes dos órgãos públicos</w:t>
      </w:r>
      <w:r w:rsidRPr="00CD6316">
        <w:rPr>
          <w:rFonts w:ascii="Arial" w:eastAsia="Calibri" w:hAnsi="Arial" w:cs="Arial"/>
          <w:color w:val="FF0000"/>
          <w:kern w:val="2"/>
          <w:sz w:val="22"/>
          <w:lang w:eastAsia="pt-BR"/>
        </w:rPr>
        <w:t xml:space="preserve"> </w:t>
      </w:r>
      <w:r w:rsidRPr="00CD6316">
        <w:rPr>
          <w:rFonts w:ascii="Arial" w:eastAsia="Calibri" w:hAnsi="Arial" w:cs="Arial"/>
          <w:kern w:val="2"/>
          <w:sz w:val="22"/>
          <w:lang w:eastAsia="pt-BR"/>
        </w:rPr>
        <w:t>com o objetivo de impedir materialmente a fiscalização da execução do recurso.</w:t>
      </w:r>
    </w:p>
    <w:p w:rsidR="009B01AC" w:rsidRPr="00CD6316" w:rsidRDefault="009B01AC" w:rsidP="009B01AC">
      <w:pPr>
        <w:spacing w:after="0" w:line="240" w:lineRule="auto"/>
        <w:jc w:val="both"/>
        <w:rPr>
          <w:rFonts w:ascii="Arial" w:eastAsia="Calibri" w:hAnsi="Arial" w:cs="Arial"/>
          <w:kern w:val="2"/>
          <w:sz w:val="22"/>
          <w:lang w:eastAsia="pt-BR"/>
        </w:rPr>
      </w:pPr>
      <w:r w:rsidRPr="00CD6316">
        <w:rPr>
          <w:rFonts w:ascii="Arial" w:eastAsia="Calibri" w:hAnsi="Arial" w:cs="Arial"/>
          <w:b/>
          <w:kern w:val="2"/>
          <w:sz w:val="22"/>
          <w:lang w:eastAsia="pt-BR"/>
        </w:rPr>
        <w:t>Parágrafo Terceiro:</w:t>
      </w:r>
      <w:r w:rsidRPr="00CD6316">
        <w:rPr>
          <w:rFonts w:ascii="Arial" w:eastAsia="Calibri" w:hAnsi="Arial" w:cs="Arial"/>
          <w:kern w:val="2"/>
          <w:sz w:val="22"/>
          <w:lang w:eastAsia="pt-BR"/>
        </w:rPr>
        <w:t xml:space="preserve"> As partes concordam e autorizam a avaliação das despesas efetuadas, mantendo a disposição dos órgãos de controle interno e externo, todos os documentos, contas e registros comprobatórios das despesas efetuadas.</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CD6316">
        <w:rPr>
          <w:rFonts w:ascii="Arial" w:eastAsia="Times New Roman" w:hAnsi="Arial" w:cs="Arial"/>
          <w:b/>
          <w:sz w:val="22"/>
          <w:lang w:eastAsia="pt-BR"/>
        </w:rPr>
        <w:t>CLÁUSULA DÉCIMA TERCEIRA – RECURSOS ORÇAMENTÁRIOS</w:t>
      </w:r>
    </w:p>
    <w:p w:rsidR="009B01AC" w:rsidRPr="00CD6316" w:rsidRDefault="009B01AC" w:rsidP="009B01AC">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As despesas decorrentes do presente contrato correrão à conta dos recursos previstos na seguinte dotação orçamentária:</w:t>
      </w:r>
    </w:p>
    <w:p w:rsidR="009B01AC" w:rsidRPr="00CD6316" w:rsidRDefault="009B01AC" w:rsidP="009B01AC">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p>
    <w:tbl>
      <w:tblPr>
        <w:tblW w:w="0" w:type="auto"/>
        <w:jc w:val="center"/>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0"/>
        <w:gridCol w:w="5259"/>
        <w:gridCol w:w="992"/>
        <w:gridCol w:w="1703"/>
      </w:tblGrid>
      <w:tr w:rsidR="009B01AC" w:rsidRPr="00CD6316" w:rsidTr="0019602F">
        <w:trPr>
          <w:cantSplit/>
          <w:jc w:val="center"/>
        </w:trPr>
        <w:tc>
          <w:tcPr>
            <w:tcW w:w="1690" w:type="dxa"/>
            <w:tcBorders>
              <w:top w:val="single" w:sz="4" w:space="0" w:color="auto"/>
              <w:left w:val="single" w:sz="4" w:space="0" w:color="auto"/>
              <w:bottom w:val="single" w:sz="4" w:space="0" w:color="auto"/>
              <w:right w:val="single" w:sz="4" w:space="0" w:color="FFFFFF"/>
            </w:tcBorders>
            <w:hideMark/>
          </w:tcPr>
          <w:p w:rsidR="009B01AC" w:rsidRPr="00CD6316" w:rsidRDefault="009B01AC" w:rsidP="00774832">
            <w:pPr>
              <w:overflowPunct w:val="0"/>
              <w:autoSpaceDE w:val="0"/>
              <w:autoSpaceDN w:val="0"/>
              <w:adjustRightInd w:val="0"/>
              <w:spacing w:after="0" w:line="240" w:lineRule="auto"/>
              <w:jc w:val="center"/>
              <w:textAlignment w:val="baseline"/>
              <w:rPr>
                <w:rFonts w:ascii="Arial" w:eastAsia="Times New Roman" w:hAnsi="Arial" w:cs="Arial"/>
                <w:b/>
                <w:sz w:val="22"/>
              </w:rPr>
            </w:pPr>
            <w:r w:rsidRPr="00CD6316">
              <w:rPr>
                <w:rFonts w:ascii="Arial" w:eastAsia="Times New Roman" w:hAnsi="Arial" w:cs="Arial"/>
                <w:b/>
                <w:sz w:val="22"/>
                <w:lang w:eastAsia="pt-BR"/>
              </w:rPr>
              <w:t>UNIDADE</w:t>
            </w:r>
          </w:p>
        </w:tc>
        <w:tc>
          <w:tcPr>
            <w:tcW w:w="5259" w:type="dxa"/>
            <w:tcBorders>
              <w:top w:val="single" w:sz="4" w:space="0" w:color="auto"/>
              <w:left w:val="single" w:sz="4" w:space="0" w:color="auto"/>
              <w:bottom w:val="single" w:sz="4" w:space="0" w:color="auto"/>
              <w:right w:val="single" w:sz="4" w:space="0" w:color="auto"/>
            </w:tcBorders>
            <w:hideMark/>
          </w:tcPr>
          <w:p w:rsidR="009B01AC" w:rsidRPr="00CD6316" w:rsidRDefault="009B01AC" w:rsidP="00774832">
            <w:pPr>
              <w:overflowPunct w:val="0"/>
              <w:autoSpaceDE w:val="0"/>
              <w:autoSpaceDN w:val="0"/>
              <w:adjustRightInd w:val="0"/>
              <w:spacing w:after="0" w:line="240" w:lineRule="auto"/>
              <w:jc w:val="center"/>
              <w:textAlignment w:val="baseline"/>
              <w:rPr>
                <w:rFonts w:ascii="Arial" w:eastAsia="Times New Roman" w:hAnsi="Arial" w:cs="Arial"/>
                <w:b/>
                <w:sz w:val="22"/>
              </w:rPr>
            </w:pPr>
            <w:r w:rsidRPr="00CD6316">
              <w:rPr>
                <w:rFonts w:ascii="Arial" w:eastAsia="Times New Roman" w:hAnsi="Arial" w:cs="Arial"/>
                <w:b/>
                <w:sz w:val="22"/>
                <w:lang w:eastAsia="pt-BR"/>
              </w:rPr>
              <w:t>DOTAÇÃO ORÇAMENTÁRIA</w:t>
            </w:r>
          </w:p>
        </w:tc>
        <w:tc>
          <w:tcPr>
            <w:tcW w:w="992" w:type="dxa"/>
            <w:tcBorders>
              <w:top w:val="single" w:sz="4" w:space="0" w:color="auto"/>
              <w:left w:val="single" w:sz="4" w:space="0" w:color="auto"/>
              <w:bottom w:val="single" w:sz="4" w:space="0" w:color="auto"/>
              <w:right w:val="single" w:sz="4" w:space="0" w:color="auto"/>
            </w:tcBorders>
            <w:hideMark/>
          </w:tcPr>
          <w:p w:rsidR="009B01AC" w:rsidRPr="00CD6316" w:rsidRDefault="009B01AC" w:rsidP="00774832">
            <w:pPr>
              <w:overflowPunct w:val="0"/>
              <w:autoSpaceDE w:val="0"/>
              <w:autoSpaceDN w:val="0"/>
              <w:adjustRightInd w:val="0"/>
              <w:spacing w:after="0" w:line="240" w:lineRule="auto"/>
              <w:jc w:val="center"/>
              <w:textAlignment w:val="baseline"/>
              <w:rPr>
                <w:rFonts w:ascii="Arial" w:eastAsia="Times New Roman" w:hAnsi="Arial" w:cs="Arial"/>
                <w:b/>
                <w:sz w:val="22"/>
              </w:rPr>
            </w:pPr>
            <w:r w:rsidRPr="00CD6316">
              <w:rPr>
                <w:rFonts w:ascii="Arial" w:eastAsia="Times New Roman" w:hAnsi="Arial" w:cs="Arial"/>
                <w:b/>
                <w:sz w:val="22"/>
                <w:lang w:eastAsia="pt-BR"/>
              </w:rPr>
              <w:t>FONTE</w:t>
            </w:r>
          </w:p>
        </w:tc>
        <w:tc>
          <w:tcPr>
            <w:tcW w:w="1703" w:type="dxa"/>
            <w:tcBorders>
              <w:top w:val="single" w:sz="4" w:space="0" w:color="auto"/>
              <w:left w:val="nil"/>
              <w:bottom w:val="single" w:sz="4" w:space="0" w:color="auto"/>
              <w:right w:val="single" w:sz="4" w:space="0" w:color="auto"/>
            </w:tcBorders>
            <w:hideMark/>
          </w:tcPr>
          <w:p w:rsidR="009B01AC" w:rsidRPr="00CD6316" w:rsidRDefault="009B01AC" w:rsidP="00774832">
            <w:pPr>
              <w:overflowPunct w:val="0"/>
              <w:autoSpaceDE w:val="0"/>
              <w:autoSpaceDN w:val="0"/>
              <w:adjustRightInd w:val="0"/>
              <w:spacing w:after="0" w:line="240" w:lineRule="auto"/>
              <w:jc w:val="center"/>
              <w:textAlignment w:val="baseline"/>
              <w:rPr>
                <w:rFonts w:ascii="Arial" w:eastAsia="Times New Roman" w:hAnsi="Arial" w:cs="Arial"/>
                <w:b/>
                <w:sz w:val="22"/>
              </w:rPr>
            </w:pPr>
            <w:r w:rsidRPr="00CD6316">
              <w:rPr>
                <w:rFonts w:ascii="Arial" w:eastAsia="Times New Roman" w:hAnsi="Arial" w:cs="Arial"/>
                <w:b/>
                <w:sz w:val="22"/>
                <w:lang w:eastAsia="pt-BR"/>
              </w:rPr>
              <w:t>CATEGORIA</w:t>
            </w:r>
          </w:p>
        </w:tc>
      </w:tr>
    </w:tbl>
    <w:p w:rsidR="009B01AC" w:rsidRPr="00CD6316" w:rsidRDefault="009B01AC" w:rsidP="009B01AC">
      <w:pPr>
        <w:overflowPunct w:val="0"/>
        <w:autoSpaceDE w:val="0"/>
        <w:autoSpaceDN w:val="0"/>
        <w:adjustRightInd w:val="0"/>
        <w:spacing w:after="0" w:line="20" w:lineRule="exact"/>
        <w:textAlignment w:val="baseline"/>
        <w:rPr>
          <w:rFonts w:ascii="Arial" w:eastAsia="Times New Roman" w:hAnsi="Arial" w:cs="Arial"/>
          <w:sz w:val="22"/>
          <w:lang w:eastAsia="pt-BR"/>
        </w:rPr>
      </w:pPr>
    </w:p>
    <w:tbl>
      <w:tblPr>
        <w:tblW w:w="0" w:type="auto"/>
        <w:jc w:val="center"/>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6"/>
        <w:gridCol w:w="1233"/>
        <w:gridCol w:w="993"/>
        <w:gridCol w:w="708"/>
        <w:gridCol w:w="567"/>
        <w:gridCol w:w="709"/>
        <w:gridCol w:w="567"/>
        <w:gridCol w:w="487"/>
        <w:gridCol w:w="992"/>
        <w:gridCol w:w="1704"/>
      </w:tblGrid>
      <w:tr w:rsidR="009B01AC" w:rsidRPr="00CD6316" w:rsidTr="0019602F">
        <w:trPr>
          <w:cantSplit/>
          <w:jc w:val="center"/>
        </w:trPr>
        <w:tc>
          <w:tcPr>
            <w:tcW w:w="1686" w:type="dxa"/>
            <w:tcBorders>
              <w:top w:val="single" w:sz="4" w:space="0" w:color="auto"/>
              <w:left w:val="single" w:sz="4" w:space="0" w:color="auto"/>
              <w:bottom w:val="single" w:sz="4" w:space="0" w:color="auto"/>
              <w:right w:val="single" w:sz="4" w:space="0" w:color="auto"/>
            </w:tcBorders>
            <w:hideMark/>
          </w:tcPr>
          <w:p w:rsidR="009B01AC" w:rsidRPr="00CD6316" w:rsidRDefault="009B01AC" w:rsidP="00774832">
            <w:pPr>
              <w:overflowPunct w:val="0"/>
              <w:autoSpaceDE w:val="0"/>
              <w:autoSpaceDN w:val="0"/>
              <w:adjustRightInd w:val="0"/>
              <w:spacing w:after="0" w:line="240" w:lineRule="auto"/>
              <w:textAlignment w:val="baseline"/>
              <w:rPr>
                <w:rFonts w:ascii="Arial" w:eastAsia="Times New Roman" w:hAnsi="Arial" w:cs="Arial"/>
                <w:sz w:val="22"/>
              </w:rPr>
            </w:pPr>
            <w:r w:rsidRPr="00CD6316">
              <w:rPr>
                <w:rFonts w:ascii="Arial" w:eastAsia="Times New Roman" w:hAnsi="Arial" w:cs="Arial"/>
                <w:sz w:val="22"/>
              </w:rPr>
              <w:t>0501</w:t>
            </w:r>
          </w:p>
        </w:tc>
        <w:tc>
          <w:tcPr>
            <w:tcW w:w="1233" w:type="dxa"/>
            <w:tcBorders>
              <w:top w:val="single" w:sz="4" w:space="0" w:color="auto"/>
              <w:left w:val="single" w:sz="4" w:space="0" w:color="auto"/>
              <w:bottom w:val="single" w:sz="4" w:space="0" w:color="auto"/>
              <w:right w:val="single" w:sz="4" w:space="0" w:color="FFFFFF"/>
            </w:tcBorders>
            <w:hideMark/>
          </w:tcPr>
          <w:p w:rsidR="009B01AC" w:rsidRPr="00CD6316" w:rsidRDefault="009B01AC" w:rsidP="00774832">
            <w:pPr>
              <w:overflowPunct w:val="0"/>
              <w:autoSpaceDE w:val="0"/>
              <w:autoSpaceDN w:val="0"/>
              <w:adjustRightInd w:val="0"/>
              <w:spacing w:after="0" w:line="240" w:lineRule="auto"/>
              <w:jc w:val="both"/>
              <w:textAlignment w:val="baseline"/>
              <w:rPr>
                <w:rFonts w:ascii="Arial" w:eastAsia="Times New Roman" w:hAnsi="Arial" w:cs="Arial"/>
                <w:sz w:val="22"/>
              </w:rPr>
            </w:pPr>
            <w:r w:rsidRPr="00CD6316">
              <w:rPr>
                <w:rFonts w:ascii="Arial" w:eastAsia="Times New Roman" w:hAnsi="Arial" w:cs="Arial"/>
                <w:sz w:val="22"/>
                <w:lang w:eastAsia="pt-BR"/>
              </w:rPr>
              <w:t>1643</w:t>
            </w:r>
          </w:p>
        </w:tc>
        <w:tc>
          <w:tcPr>
            <w:tcW w:w="993" w:type="dxa"/>
            <w:tcBorders>
              <w:top w:val="single" w:sz="4" w:space="0" w:color="auto"/>
              <w:left w:val="single" w:sz="4" w:space="0" w:color="FFFFFF"/>
              <w:bottom w:val="single" w:sz="4" w:space="0" w:color="auto"/>
              <w:right w:val="nil"/>
            </w:tcBorders>
            <w:hideMark/>
          </w:tcPr>
          <w:p w:rsidR="009B01AC" w:rsidRPr="00CD6316" w:rsidRDefault="009B01AC" w:rsidP="00774832">
            <w:pPr>
              <w:overflowPunct w:val="0"/>
              <w:autoSpaceDE w:val="0"/>
              <w:autoSpaceDN w:val="0"/>
              <w:adjustRightInd w:val="0"/>
              <w:spacing w:after="0" w:line="240" w:lineRule="auto"/>
              <w:jc w:val="both"/>
              <w:textAlignment w:val="baseline"/>
              <w:rPr>
                <w:rFonts w:ascii="Arial" w:eastAsia="Times New Roman" w:hAnsi="Arial" w:cs="Arial"/>
                <w:sz w:val="22"/>
              </w:rPr>
            </w:pPr>
            <w:r w:rsidRPr="00CD6316">
              <w:rPr>
                <w:rFonts w:ascii="Arial" w:eastAsia="Times New Roman" w:hAnsi="Arial" w:cs="Arial"/>
                <w:sz w:val="22"/>
                <w:lang w:eastAsia="pt-BR"/>
              </w:rPr>
              <w:t>0501</w:t>
            </w:r>
          </w:p>
        </w:tc>
        <w:tc>
          <w:tcPr>
            <w:tcW w:w="708" w:type="dxa"/>
            <w:tcBorders>
              <w:top w:val="single" w:sz="4" w:space="0" w:color="auto"/>
              <w:left w:val="nil"/>
              <w:bottom w:val="single" w:sz="4" w:space="0" w:color="auto"/>
              <w:right w:val="nil"/>
            </w:tcBorders>
            <w:hideMark/>
          </w:tcPr>
          <w:p w:rsidR="009B01AC" w:rsidRPr="00CD6316" w:rsidRDefault="009B01AC" w:rsidP="00774832">
            <w:pPr>
              <w:overflowPunct w:val="0"/>
              <w:autoSpaceDE w:val="0"/>
              <w:autoSpaceDN w:val="0"/>
              <w:adjustRightInd w:val="0"/>
              <w:spacing w:after="0" w:line="240" w:lineRule="auto"/>
              <w:jc w:val="both"/>
              <w:textAlignment w:val="baseline"/>
              <w:rPr>
                <w:rFonts w:ascii="Arial" w:eastAsia="Times New Roman" w:hAnsi="Arial" w:cs="Arial"/>
                <w:sz w:val="22"/>
              </w:rPr>
            </w:pPr>
            <w:r w:rsidRPr="00CD6316">
              <w:rPr>
                <w:rFonts w:ascii="Arial" w:eastAsia="Times New Roman" w:hAnsi="Arial" w:cs="Arial"/>
                <w:sz w:val="22"/>
                <w:lang w:eastAsia="pt-BR"/>
              </w:rPr>
              <w:t>10</w:t>
            </w:r>
          </w:p>
        </w:tc>
        <w:tc>
          <w:tcPr>
            <w:tcW w:w="567" w:type="dxa"/>
            <w:tcBorders>
              <w:top w:val="single" w:sz="4" w:space="0" w:color="auto"/>
              <w:left w:val="nil"/>
              <w:bottom w:val="single" w:sz="4" w:space="0" w:color="auto"/>
              <w:right w:val="nil"/>
            </w:tcBorders>
            <w:hideMark/>
          </w:tcPr>
          <w:p w:rsidR="009B01AC" w:rsidRPr="00CD6316" w:rsidRDefault="009B01AC" w:rsidP="00774832">
            <w:pPr>
              <w:overflowPunct w:val="0"/>
              <w:autoSpaceDE w:val="0"/>
              <w:autoSpaceDN w:val="0"/>
              <w:adjustRightInd w:val="0"/>
              <w:spacing w:after="0" w:line="240" w:lineRule="auto"/>
              <w:jc w:val="both"/>
              <w:textAlignment w:val="baseline"/>
              <w:rPr>
                <w:rFonts w:ascii="Arial" w:eastAsia="Times New Roman" w:hAnsi="Arial" w:cs="Arial"/>
                <w:sz w:val="22"/>
              </w:rPr>
            </w:pPr>
            <w:r w:rsidRPr="00CD6316">
              <w:rPr>
                <w:rFonts w:ascii="Arial" w:eastAsia="Times New Roman" w:hAnsi="Arial" w:cs="Arial"/>
                <w:sz w:val="22"/>
                <w:lang w:eastAsia="pt-BR"/>
              </w:rPr>
              <w:t>301</w:t>
            </w:r>
          </w:p>
        </w:tc>
        <w:tc>
          <w:tcPr>
            <w:tcW w:w="709" w:type="dxa"/>
            <w:tcBorders>
              <w:top w:val="single" w:sz="4" w:space="0" w:color="auto"/>
              <w:left w:val="nil"/>
              <w:bottom w:val="single" w:sz="4" w:space="0" w:color="auto"/>
              <w:right w:val="nil"/>
            </w:tcBorders>
            <w:hideMark/>
          </w:tcPr>
          <w:p w:rsidR="009B01AC" w:rsidRPr="00CD6316" w:rsidRDefault="009B01AC" w:rsidP="00774832">
            <w:pPr>
              <w:overflowPunct w:val="0"/>
              <w:autoSpaceDE w:val="0"/>
              <w:autoSpaceDN w:val="0"/>
              <w:adjustRightInd w:val="0"/>
              <w:spacing w:after="0" w:line="240" w:lineRule="auto"/>
              <w:jc w:val="both"/>
              <w:textAlignment w:val="baseline"/>
              <w:rPr>
                <w:rFonts w:ascii="Arial" w:eastAsia="Times New Roman" w:hAnsi="Arial" w:cs="Arial"/>
                <w:sz w:val="22"/>
              </w:rPr>
            </w:pPr>
            <w:r w:rsidRPr="00CD6316">
              <w:rPr>
                <w:rFonts w:ascii="Arial" w:eastAsia="Times New Roman" w:hAnsi="Arial" w:cs="Arial"/>
                <w:sz w:val="22"/>
                <w:lang w:eastAsia="pt-BR"/>
              </w:rPr>
              <w:t>23</w:t>
            </w:r>
          </w:p>
        </w:tc>
        <w:tc>
          <w:tcPr>
            <w:tcW w:w="567" w:type="dxa"/>
            <w:tcBorders>
              <w:top w:val="single" w:sz="4" w:space="0" w:color="auto"/>
              <w:left w:val="nil"/>
              <w:bottom w:val="single" w:sz="4" w:space="0" w:color="auto"/>
              <w:right w:val="nil"/>
            </w:tcBorders>
            <w:hideMark/>
          </w:tcPr>
          <w:p w:rsidR="009B01AC" w:rsidRPr="00CD6316" w:rsidRDefault="009B01AC" w:rsidP="00774832">
            <w:pPr>
              <w:overflowPunct w:val="0"/>
              <w:autoSpaceDE w:val="0"/>
              <w:autoSpaceDN w:val="0"/>
              <w:adjustRightInd w:val="0"/>
              <w:spacing w:after="0" w:line="240" w:lineRule="auto"/>
              <w:jc w:val="both"/>
              <w:textAlignment w:val="baseline"/>
              <w:rPr>
                <w:rFonts w:ascii="Arial" w:eastAsia="Times New Roman" w:hAnsi="Arial" w:cs="Arial"/>
                <w:sz w:val="22"/>
              </w:rPr>
            </w:pPr>
            <w:r w:rsidRPr="00CD6316">
              <w:rPr>
                <w:rFonts w:ascii="Arial" w:eastAsia="Times New Roman" w:hAnsi="Arial" w:cs="Arial"/>
                <w:sz w:val="22"/>
                <w:lang w:eastAsia="pt-BR"/>
              </w:rPr>
              <w:t>2</w:t>
            </w:r>
          </w:p>
        </w:tc>
        <w:tc>
          <w:tcPr>
            <w:tcW w:w="487" w:type="dxa"/>
            <w:tcBorders>
              <w:top w:val="single" w:sz="4" w:space="0" w:color="auto"/>
              <w:left w:val="nil"/>
              <w:bottom w:val="single" w:sz="4" w:space="0" w:color="auto"/>
              <w:right w:val="single" w:sz="4" w:space="0" w:color="auto"/>
            </w:tcBorders>
            <w:hideMark/>
          </w:tcPr>
          <w:p w:rsidR="009B01AC" w:rsidRPr="00CD6316" w:rsidRDefault="009B01AC" w:rsidP="00774832">
            <w:pPr>
              <w:overflowPunct w:val="0"/>
              <w:autoSpaceDE w:val="0"/>
              <w:autoSpaceDN w:val="0"/>
              <w:adjustRightInd w:val="0"/>
              <w:spacing w:after="0" w:line="240" w:lineRule="auto"/>
              <w:jc w:val="both"/>
              <w:textAlignment w:val="baseline"/>
              <w:rPr>
                <w:rFonts w:ascii="Arial" w:eastAsia="Times New Roman" w:hAnsi="Arial" w:cs="Arial"/>
                <w:sz w:val="22"/>
              </w:rPr>
            </w:pPr>
            <w:r w:rsidRPr="00CD6316">
              <w:rPr>
                <w:rFonts w:ascii="Arial" w:eastAsia="Times New Roman" w:hAnsi="Arial" w:cs="Arial"/>
                <w:sz w:val="22"/>
                <w:lang w:eastAsia="pt-BR"/>
              </w:rPr>
              <w:t>11</w:t>
            </w:r>
          </w:p>
        </w:tc>
        <w:tc>
          <w:tcPr>
            <w:tcW w:w="992" w:type="dxa"/>
            <w:tcBorders>
              <w:top w:val="single" w:sz="4" w:space="0" w:color="auto"/>
              <w:left w:val="single" w:sz="4" w:space="0" w:color="auto"/>
              <w:bottom w:val="single" w:sz="4" w:space="0" w:color="auto"/>
              <w:right w:val="single" w:sz="4" w:space="0" w:color="auto"/>
            </w:tcBorders>
            <w:hideMark/>
          </w:tcPr>
          <w:p w:rsidR="009B01AC" w:rsidRPr="00CD6316" w:rsidRDefault="009B01AC" w:rsidP="00774832">
            <w:pPr>
              <w:overflowPunct w:val="0"/>
              <w:autoSpaceDE w:val="0"/>
              <w:autoSpaceDN w:val="0"/>
              <w:adjustRightInd w:val="0"/>
              <w:spacing w:after="0" w:line="240" w:lineRule="auto"/>
              <w:jc w:val="both"/>
              <w:textAlignment w:val="baseline"/>
              <w:rPr>
                <w:rFonts w:ascii="Arial" w:eastAsia="Times New Roman" w:hAnsi="Arial" w:cs="Arial"/>
                <w:sz w:val="22"/>
              </w:rPr>
            </w:pPr>
            <w:r w:rsidRPr="00CD6316">
              <w:rPr>
                <w:rFonts w:ascii="Arial" w:eastAsia="Times New Roman" w:hAnsi="Arial" w:cs="Arial"/>
                <w:sz w:val="22"/>
                <w:lang w:eastAsia="pt-BR"/>
              </w:rPr>
              <w:t>303</w:t>
            </w:r>
          </w:p>
        </w:tc>
        <w:tc>
          <w:tcPr>
            <w:tcW w:w="1704" w:type="dxa"/>
            <w:tcBorders>
              <w:top w:val="single" w:sz="4" w:space="0" w:color="auto"/>
              <w:left w:val="single" w:sz="4" w:space="0" w:color="auto"/>
              <w:bottom w:val="single" w:sz="4" w:space="0" w:color="auto"/>
              <w:right w:val="single" w:sz="4" w:space="0" w:color="auto"/>
            </w:tcBorders>
            <w:hideMark/>
          </w:tcPr>
          <w:p w:rsidR="009B01AC" w:rsidRPr="00CD6316" w:rsidRDefault="009B01AC" w:rsidP="00774832">
            <w:pPr>
              <w:overflowPunct w:val="0"/>
              <w:autoSpaceDE w:val="0"/>
              <w:autoSpaceDN w:val="0"/>
              <w:adjustRightInd w:val="0"/>
              <w:spacing w:after="0" w:line="240" w:lineRule="auto"/>
              <w:jc w:val="both"/>
              <w:textAlignment w:val="baseline"/>
              <w:rPr>
                <w:rFonts w:ascii="Arial" w:eastAsia="Times New Roman" w:hAnsi="Arial" w:cs="Arial"/>
                <w:sz w:val="22"/>
              </w:rPr>
            </w:pPr>
            <w:r w:rsidRPr="00CD6316">
              <w:rPr>
                <w:rFonts w:ascii="Arial" w:eastAsia="Times New Roman" w:hAnsi="Arial" w:cs="Arial"/>
                <w:sz w:val="22"/>
                <w:lang w:eastAsia="pt-BR"/>
              </w:rPr>
              <w:t>339039503000</w:t>
            </w:r>
          </w:p>
        </w:tc>
      </w:tr>
    </w:tbl>
    <w:p w:rsidR="009B01AC" w:rsidRPr="00CD6316" w:rsidRDefault="009B01AC" w:rsidP="009B01AC">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color w:val="FF0000"/>
          <w:sz w:val="22"/>
          <w:lang w:eastAsia="pt-BR"/>
        </w:rPr>
        <w:t xml:space="preserve"> </w:t>
      </w:r>
    </w:p>
    <w:p w:rsidR="005854A6" w:rsidRPr="00CD6316" w:rsidRDefault="005854A6" w:rsidP="005854A6">
      <w:pPr>
        <w:widowControl w:val="0"/>
        <w:overflowPunct w:val="0"/>
        <w:autoSpaceDE w:val="0"/>
        <w:autoSpaceDN w:val="0"/>
        <w:adjustRightInd w:val="0"/>
        <w:spacing w:after="0" w:line="240" w:lineRule="auto"/>
        <w:jc w:val="both"/>
        <w:textAlignment w:val="baseline"/>
        <w:rPr>
          <w:rFonts w:ascii="Arial" w:hAnsi="Arial" w:cs="Arial"/>
          <w:b/>
          <w:bCs/>
          <w:sz w:val="22"/>
        </w:rPr>
      </w:pPr>
      <w:r w:rsidRPr="00CD6316">
        <w:rPr>
          <w:rFonts w:ascii="Arial" w:hAnsi="Arial" w:cs="Arial"/>
          <w:b/>
          <w:bCs/>
          <w:sz w:val="22"/>
        </w:rPr>
        <w:t>CLÁUSULA DÉCIMA QUARTA – Fiscalização dos Serviços</w:t>
      </w:r>
      <w:bookmarkStart w:id="0" w:name="_GoBack"/>
      <w:bookmarkEnd w:id="0"/>
    </w:p>
    <w:p w:rsidR="005854A6" w:rsidRPr="00CD6316" w:rsidRDefault="005854A6" w:rsidP="005854A6">
      <w:pPr>
        <w:widowControl w:val="0"/>
        <w:numPr>
          <w:ilvl w:val="12"/>
          <w:numId w:val="0"/>
        </w:numPr>
        <w:tabs>
          <w:tab w:val="left" w:pos="0"/>
        </w:tabs>
        <w:spacing w:after="0" w:line="240" w:lineRule="auto"/>
        <w:ind w:firstLine="840"/>
        <w:jc w:val="both"/>
        <w:rPr>
          <w:rFonts w:ascii="Arial" w:eastAsia="MS Mincho" w:hAnsi="Arial" w:cs="Arial"/>
          <w:sz w:val="22"/>
        </w:rPr>
      </w:pPr>
      <w:r w:rsidRPr="00CD6316">
        <w:rPr>
          <w:rFonts w:ascii="Arial" w:eastAsia="MS Mincho" w:hAnsi="Arial" w:cs="Arial"/>
          <w:b/>
          <w:bCs/>
          <w:sz w:val="22"/>
        </w:rPr>
        <w:t>§ 1º</w:t>
      </w:r>
      <w:r w:rsidRPr="00CD6316">
        <w:rPr>
          <w:rFonts w:ascii="Arial" w:eastAsia="MS Mincho" w:hAnsi="Arial" w:cs="Arial"/>
          <w:sz w:val="22"/>
        </w:rPr>
        <w:t xml:space="preserve"> A fiscalização do contrato será efetuada pela CONTRATANTE, nos termos dos §§ 1º e 2º do art. 67 da Lei nº 8.666/93, por meio da Diretora Responsável pelo Departamento a Sr. Carla Koerich Ticianeli.</w:t>
      </w:r>
    </w:p>
    <w:p w:rsidR="005854A6" w:rsidRPr="00CD6316" w:rsidRDefault="005854A6" w:rsidP="005854A6">
      <w:pPr>
        <w:widowControl w:val="0"/>
        <w:numPr>
          <w:ilvl w:val="12"/>
          <w:numId w:val="0"/>
        </w:numPr>
        <w:tabs>
          <w:tab w:val="left" w:pos="0"/>
        </w:tabs>
        <w:spacing w:after="0" w:line="240" w:lineRule="auto"/>
        <w:ind w:firstLine="720"/>
        <w:jc w:val="both"/>
        <w:rPr>
          <w:rFonts w:ascii="Arial" w:eastAsia="MS Mincho" w:hAnsi="Arial" w:cs="Arial"/>
          <w:sz w:val="22"/>
        </w:rPr>
      </w:pPr>
      <w:r w:rsidRPr="00CD6316">
        <w:rPr>
          <w:rFonts w:ascii="Arial" w:eastAsia="MS Mincho" w:hAnsi="Arial" w:cs="Arial"/>
          <w:b/>
          <w:bCs/>
          <w:sz w:val="22"/>
        </w:rPr>
        <w:t>§ 2º</w:t>
      </w:r>
      <w:r w:rsidRPr="00CD6316">
        <w:rPr>
          <w:rFonts w:ascii="Arial" w:eastAsia="MS Mincho" w:hAnsi="Arial" w:cs="Arial"/>
          <w:sz w:val="22"/>
        </w:rPr>
        <w:t xml:space="preserve"> A contratada deverá manter preposto, aceito pela Administração Municipal, no local do serviço para representá-la na execução do contrato.</w:t>
      </w:r>
    </w:p>
    <w:p w:rsidR="005854A6" w:rsidRPr="00CD6316" w:rsidRDefault="005854A6" w:rsidP="009B01AC">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CD6316">
        <w:rPr>
          <w:rFonts w:ascii="Arial" w:eastAsia="Times New Roman" w:hAnsi="Arial" w:cs="Arial"/>
          <w:b/>
          <w:sz w:val="22"/>
          <w:lang w:eastAsia="pt-BR"/>
        </w:rPr>
        <w:t>CLÁUSULA DÉCIMA QUARTA – DA LEGISLAÇÃO APLICÁVEL E CASOS OMISSOS</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8.666/93, na Lei nº 10.520/02, na Lei nº. 8.078/90, e na Lei Complementar nº.123/06 e alterações, bem como nos demais regulamentos e normas administrativas que fazem parte deste contrato. </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CD6316">
        <w:rPr>
          <w:rFonts w:ascii="Arial" w:eastAsia="Times New Roman" w:hAnsi="Arial" w:cs="Arial"/>
          <w:b/>
          <w:sz w:val="22"/>
          <w:lang w:eastAsia="pt-BR"/>
        </w:rPr>
        <w:t>CLÁUSULA DÉCIMA QUINTA – FORO COMPETENTE</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Fica eleito o Foro da Comarca de Salto do Lontra, Estado do Paraná, como competente para dirimir questões decorrentes deste ajuste, renunciando as partes a qualquer outro, por mais privilegiado que seja.</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lastRenderedPageBreak/>
        <w:t>E, assim, por estarem justos e contratados, obrigando-se ao fiel e integral cumprimento do presente contrato, firmam-no em duas (2) vias de igual teor e forma, perante as testemunhas adiante assinadas.</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9B01AC" w:rsidRPr="00CD6316" w:rsidRDefault="009B01AC" w:rsidP="009B01AC">
      <w:pPr>
        <w:overflowPunct w:val="0"/>
        <w:autoSpaceDE w:val="0"/>
        <w:autoSpaceDN w:val="0"/>
        <w:adjustRightInd w:val="0"/>
        <w:spacing w:after="0" w:line="240" w:lineRule="auto"/>
        <w:jc w:val="right"/>
        <w:textAlignment w:val="baseline"/>
        <w:rPr>
          <w:rFonts w:ascii="Arial" w:eastAsia="Times New Roman" w:hAnsi="Arial" w:cs="Arial"/>
          <w:sz w:val="22"/>
          <w:lang w:eastAsia="pt-BR"/>
        </w:rPr>
      </w:pPr>
      <w:r w:rsidRPr="00CD6316">
        <w:rPr>
          <w:rFonts w:ascii="Arial" w:eastAsia="Times New Roman" w:hAnsi="Arial" w:cs="Arial"/>
          <w:sz w:val="22"/>
          <w:lang w:eastAsia="pt-BR"/>
        </w:rPr>
        <w:t>Nova Esperança do Sudoeste, PR, 22</w:t>
      </w:r>
      <w:r w:rsidR="00E729FF" w:rsidRPr="00CD6316">
        <w:rPr>
          <w:rFonts w:ascii="Arial" w:eastAsia="Times New Roman" w:hAnsi="Arial" w:cs="Arial"/>
          <w:sz w:val="22"/>
          <w:lang w:eastAsia="pt-BR"/>
        </w:rPr>
        <w:t xml:space="preserve"> de fevereiro de 2021</w:t>
      </w:r>
      <w:r w:rsidR="00CD6316" w:rsidRPr="00CD6316">
        <w:rPr>
          <w:rFonts w:ascii="Arial" w:eastAsia="Times New Roman" w:hAnsi="Arial" w:cs="Arial"/>
          <w:sz w:val="22"/>
          <w:lang w:eastAsia="pt-BR"/>
        </w:rPr>
        <w:t>.</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9B01AC"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CD6316" w:rsidRPr="00CD6316" w:rsidRDefault="00CD6316"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9B01AC" w:rsidRPr="00CD6316" w:rsidRDefault="009B01AC" w:rsidP="009B01AC">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p>
    <w:p w:rsidR="009B01AC" w:rsidRPr="00CD6316" w:rsidRDefault="009B01AC" w:rsidP="009B01AC">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p>
    <w:p w:rsidR="009B01AC" w:rsidRPr="00CD6316" w:rsidRDefault="009B01AC" w:rsidP="009B01AC">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CD6316">
        <w:rPr>
          <w:rFonts w:ascii="Arial" w:eastAsia="Times New Roman" w:hAnsi="Arial" w:cs="Arial"/>
          <w:b/>
          <w:sz w:val="22"/>
          <w:lang w:eastAsia="pt-BR"/>
        </w:rPr>
        <w:t>MUNICÍPIO DE NOVA ESPERANÇA DO SUDOESTE</w:t>
      </w:r>
    </w:p>
    <w:p w:rsidR="009B01AC" w:rsidRPr="00CD6316" w:rsidRDefault="009B01AC" w:rsidP="009B01AC">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CD6316">
        <w:rPr>
          <w:rFonts w:ascii="Arial" w:eastAsia="Times New Roman" w:hAnsi="Arial" w:cs="Arial"/>
          <w:b/>
          <w:sz w:val="22"/>
          <w:lang w:eastAsia="pt-BR"/>
        </w:rPr>
        <w:t>CONTRATANTE</w:t>
      </w:r>
    </w:p>
    <w:p w:rsidR="009B01AC" w:rsidRPr="00CD6316" w:rsidRDefault="009B01AC" w:rsidP="009B01AC">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CD6316">
        <w:rPr>
          <w:rFonts w:ascii="Arial" w:eastAsia="Times New Roman" w:hAnsi="Arial" w:cs="Arial"/>
          <w:sz w:val="22"/>
          <w:lang w:eastAsia="pt-BR"/>
        </w:rPr>
        <w:t>JAIME DA SILVA STANG</w:t>
      </w:r>
    </w:p>
    <w:p w:rsidR="009B01AC" w:rsidRPr="00CD6316" w:rsidRDefault="009B01AC" w:rsidP="009B01AC">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CD6316">
        <w:rPr>
          <w:rFonts w:ascii="Arial" w:eastAsia="Times New Roman" w:hAnsi="Arial" w:cs="Arial"/>
          <w:i/>
          <w:sz w:val="22"/>
          <w:lang w:eastAsia="pt-BR"/>
        </w:rPr>
        <w:t xml:space="preserve">Prefeito Municipal </w:t>
      </w:r>
    </w:p>
    <w:p w:rsidR="009B01AC" w:rsidRDefault="009B01AC" w:rsidP="009B01AC">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CD6316" w:rsidRDefault="00CD6316" w:rsidP="009B01AC">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CD6316" w:rsidRPr="00CD6316" w:rsidRDefault="00CD6316" w:rsidP="009B01AC">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9B01AC" w:rsidRPr="00CD6316" w:rsidRDefault="009B01AC" w:rsidP="009B01AC">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9B01AC" w:rsidRPr="00CD6316" w:rsidRDefault="009B01AC" w:rsidP="009B01AC">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9B01AC" w:rsidRPr="00CD6316" w:rsidRDefault="009B01AC" w:rsidP="009B01AC">
      <w:pPr>
        <w:overflowPunct w:val="0"/>
        <w:autoSpaceDE w:val="0"/>
        <w:autoSpaceDN w:val="0"/>
        <w:adjustRightInd w:val="0"/>
        <w:spacing w:after="0" w:line="240" w:lineRule="auto"/>
        <w:jc w:val="center"/>
        <w:textAlignment w:val="baseline"/>
        <w:rPr>
          <w:rFonts w:ascii="Arial" w:eastAsia="Times New Roman" w:hAnsi="Arial" w:cs="Arial"/>
          <w:b/>
          <w:bCs/>
          <w:sz w:val="22"/>
          <w:lang w:eastAsia="pt-BR"/>
        </w:rPr>
      </w:pPr>
      <w:r w:rsidRPr="00CD6316">
        <w:rPr>
          <w:rFonts w:ascii="Arial" w:eastAsia="Times New Roman" w:hAnsi="Arial" w:cs="Arial"/>
          <w:b/>
          <w:bCs/>
          <w:sz w:val="22"/>
          <w:lang w:eastAsia="pt-BR"/>
        </w:rPr>
        <w:t>SOCIEDADE HOSPITALAR BELTRONENSE LTDA</w:t>
      </w:r>
    </w:p>
    <w:p w:rsidR="009B01AC" w:rsidRPr="00CD6316" w:rsidRDefault="009B01AC" w:rsidP="009B01AC">
      <w:pPr>
        <w:overflowPunct w:val="0"/>
        <w:autoSpaceDE w:val="0"/>
        <w:autoSpaceDN w:val="0"/>
        <w:adjustRightInd w:val="0"/>
        <w:spacing w:after="0" w:line="240" w:lineRule="auto"/>
        <w:jc w:val="center"/>
        <w:textAlignment w:val="baseline"/>
        <w:rPr>
          <w:rFonts w:ascii="Arial" w:eastAsia="Times New Roman" w:hAnsi="Arial" w:cs="Arial"/>
          <w:b/>
          <w:bCs/>
          <w:sz w:val="22"/>
          <w:lang w:eastAsia="pt-BR"/>
        </w:rPr>
      </w:pPr>
      <w:r w:rsidRPr="00CD6316">
        <w:rPr>
          <w:rFonts w:ascii="Arial" w:eastAsia="Times New Roman" w:hAnsi="Arial" w:cs="Arial"/>
          <w:b/>
          <w:bCs/>
          <w:sz w:val="22"/>
          <w:lang w:eastAsia="pt-BR"/>
        </w:rPr>
        <w:t>CONTRATADO</w:t>
      </w:r>
    </w:p>
    <w:p w:rsidR="009B01AC" w:rsidRPr="00CD6316" w:rsidRDefault="009B01AC" w:rsidP="009B01AC">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CD6316">
        <w:rPr>
          <w:rFonts w:ascii="Arial" w:eastAsia="Times New Roman" w:hAnsi="Arial" w:cs="Arial"/>
          <w:i/>
          <w:sz w:val="22"/>
          <w:lang w:eastAsia="pt-BR"/>
        </w:rPr>
        <w:t>MAICO TREVISOL</w:t>
      </w:r>
    </w:p>
    <w:p w:rsidR="009B01AC" w:rsidRPr="00CD6316" w:rsidRDefault="009B01AC" w:rsidP="009B01AC">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CD6316">
        <w:rPr>
          <w:rFonts w:ascii="Arial" w:eastAsia="Times New Roman" w:hAnsi="Arial" w:cs="Arial"/>
          <w:i/>
          <w:sz w:val="22"/>
          <w:lang w:eastAsia="pt-BR"/>
        </w:rPr>
        <w:t>Administrador</w:t>
      </w:r>
    </w:p>
    <w:p w:rsidR="00E729FF" w:rsidRDefault="00E729FF" w:rsidP="009B01AC">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CD6316" w:rsidRPr="00CD6316" w:rsidRDefault="00CD6316" w:rsidP="009B01AC">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CD6316">
        <w:rPr>
          <w:rFonts w:ascii="Arial" w:eastAsia="Times New Roman" w:hAnsi="Arial" w:cs="Arial"/>
          <w:b/>
          <w:sz w:val="22"/>
          <w:lang w:eastAsia="pt-BR"/>
        </w:rPr>
        <w:t xml:space="preserve">TESTEMUNHAS: </w:t>
      </w: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Nome:</w:t>
      </w:r>
      <w:r w:rsidRPr="00CD6316">
        <w:rPr>
          <w:rFonts w:ascii="Arial" w:eastAsia="Times New Roman" w:hAnsi="Arial" w:cs="Arial"/>
          <w:sz w:val="22"/>
          <w:lang w:eastAsia="pt-BR"/>
        </w:rPr>
        <w:tab/>
      </w:r>
      <w:r w:rsidRPr="00CD6316">
        <w:rPr>
          <w:rFonts w:ascii="Arial" w:eastAsia="Times New Roman" w:hAnsi="Arial" w:cs="Arial"/>
          <w:sz w:val="22"/>
          <w:lang w:eastAsia="pt-BR"/>
        </w:rPr>
        <w:tab/>
      </w:r>
      <w:r w:rsidRPr="00CD6316">
        <w:rPr>
          <w:rFonts w:ascii="Arial" w:eastAsia="Times New Roman" w:hAnsi="Arial" w:cs="Arial"/>
          <w:sz w:val="22"/>
          <w:lang w:eastAsia="pt-BR"/>
        </w:rPr>
        <w:tab/>
        <w:t xml:space="preserve">                </w:t>
      </w:r>
      <w:r w:rsidR="00E729FF" w:rsidRPr="00CD6316">
        <w:rPr>
          <w:rFonts w:ascii="Arial" w:eastAsia="Times New Roman" w:hAnsi="Arial" w:cs="Arial"/>
          <w:sz w:val="22"/>
          <w:lang w:eastAsia="pt-BR"/>
        </w:rPr>
        <w:t xml:space="preserve"> </w:t>
      </w:r>
      <w:r w:rsidR="00E729FF" w:rsidRPr="00CD6316">
        <w:rPr>
          <w:rFonts w:ascii="Arial" w:eastAsia="Times New Roman" w:hAnsi="Arial" w:cs="Arial"/>
          <w:sz w:val="22"/>
          <w:lang w:eastAsia="pt-BR"/>
        </w:rPr>
        <w:tab/>
        <w:t xml:space="preserve">                         </w:t>
      </w:r>
      <w:r w:rsidRPr="00CD6316">
        <w:rPr>
          <w:rFonts w:ascii="Arial" w:eastAsia="Times New Roman" w:hAnsi="Arial" w:cs="Arial"/>
          <w:sz w:val="22"/>
          <w:lang w:eastAsia="pt-BR"/>
        </w:rPr>
        <w:t xml:space="preserve">Nome: </w:t>
      </w:r>
    </w:p>
    <w:p w:rsidR="00E729FF" w:rsidRPr="00CD6316" w:rsidRDefault="00E729FF"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9B01AC" w:rsidRPr="00CD6316" w:rsidRDefault="009B01AC"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D6316">
        <w:rPr>
          <w:rFonts w:ascii="Arial" w:eastAsia="Times New Roman" w:hAnsi="Arial" w:cs="Arial"/>
          <w:sz w:val="22"/>
          <w:lang w:eastAsia="pt-BR"/>
        </w:rPr>
        <w:t>RG nº:</w:t>
      </w:r>
      <w:r w:rsidRPr="00CD6316">
        <w:rPr>
          <w:rFonts w:ascii="Arial" w:eastAsia="Times New Roman" w:hAnsi="Arial" w:cs="Arial"/>
          <w:sz w:val="22"/>
          <w:lang w:eastAsia="pt-BR"/>
        </w:rPr>
        <w:tab/>
      </w:r>
      <w:r w:rsidRPr="00CD6316">
        <w:rPr>
          <w:rFonts w:ascii="Arial" w:eastAsia="Times New Roman" w:hAnsi="Arial" w:cs="Arial"/>
          <w:sz w:val="22"/>
          <w:lang w:eastAsia="pt-BR"/>
        </w:rPr>
        <w:tab/>
      </w:r>
      <w:r w:rsidRPr="00CD6316">
        <w:rPr>
          <w:rFonts w:ascii="Arial" w:eastAsia="Times New Roman" w:hAnsi="Arial" w:cs="Arial"/>
          <w:sz w:val="22"/>
          <w:lang w:eastAsia="pt-BR"/>
        </w:rPr>
        <w:tab/>
      </w:r>
      <w:r w:rsidRPr="00CD6316">
        <w:rPr>
          <w:rFonts w:ascii="Arial" w:eastAsia="Times New Roman" w:hAnsi="Arial" w:cs="Arial"/>
          <w:sz w:val="22"/>
          <w:lang w:eastAsia="pt-BR"/>
        </w:rPr>
        <w:tab/>
        <w:t xml:space="preserve">   </w:t>
      </w:r>
      <w:r w:rsidR="00E729FF" w:rsidRPr="00CD6316">
        <w:rPr>
          <w:rFonts w:ascii="Arial" w:eastAsia="Times New Roman" w:hAnsi="Arial" w:cs="Arial"/>
          <w:sz w:val="22"/>
          <w:lang w:eastAsia="pt-BR"/>
        </w:rPr>
        <w:t xml:space="preserve">               </w:t>
      </w:r>
      <w:r w:rsidR="00E729FF" w:rsidRPr="00CD6316">
        <w:rPr>
          <w:rFonts w:ascii="Arial" w:eastAsia="Times New Roman" w:hAnsi="Arial" w:cs="Arial"/>
          <w:sz w:val="22"/>
          <w:lang w:eastAsia="pt-BR"/>
        </w:rPr>
        <w:tab/>
        <w:t xml:space="preserve">    </w:t>
      </w:r>
      <w:r w:rsidR="00CD6316">
        <w:rPr>
          <w:rFonts w:ascii="Arial" w:eastAsia="Times New Roman" w:hAnsi="Arial" w:cs="Arial"/>
          <w:sz w:val="22"/>
          <w:lang w:eastAsia="pt-BR"/>
        </w:rPr>
        <w:t xml:space="preserve">          </w:t>
      </w:r>
      <w:r w:rsidRPr="00CD6316">
        <w:rPr>
          <w:rFonts w:ascii="Arial" w:eastAsia="Times New Roman" w:hAnsi="Arial" w:cs="Arial"/>
          <w:sz w:val="22"/>
          <w:lang w:eastAsia="pt-BR"/>
        </w:rPr>
        <w:t xml:space="preserve">RG nº: </w:t>
      </w:r>
    </w:p>
    <w:p w:rsidR="00E729FF" w:rsidRPr="00CD6316" w:rsidRDefault="00E729FF" w:rsidP="009B01AC">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292105" w:rsidRPr="00CD6316" w:rsidRDefault="009B01AC" w:rsidP="00E729FF">
      <w:pPr>
        <w:overflowPunct w:val="0"/>
        <w:autoSpaceDE w:val="0"/>
        <w:autoSpaceDN w:val="0"/>
        <w:adjustRightInd w:val="0"/>
        <w:spacing w:after="0" w:line="240" w:lineRule="auto"/>
        <w:jc w:val="both"/>
        <w:textAlignment w:val="baseline"/>
        <w:rPr>
          <w:rFonts w:ascii="Arial" w:hAnsi="Arial" w:cs="Arial"/>
          <w:sz w:val="22"/>
        </w:rPr>
      </w:pPr>
      <w:r w:rsidRPr="00CD6316">
        <w:rPr>
          <w:rFonts w:ascii="Arial" w:eastAsia="Times New Roman" w:hAnsi="Arial" w:cs="Arial"/>
          <w:sz w:val="22"/>
          <w:lang w:eastAsia="pt-BR"/>
        </w:rPr>
        <w:t>Ass:___________________________</w:t>
      </w:r>
      <w:r w:rsidRPr="00CD6316">
        <w:rPr>
          <w:rFonts w:ascii="Arial" w:eastAsia="Times New Roman" w:hAnsi="Arial" w:cs="Arial"/>
          <w:sz w:val="22"/>
          <w:lang w:eastAsia="pt-BR"/>
        </w:rPr>
        <w:tab/>
      </w:r>
      <w:r w:rsidRPr="00CD6316">
        <w:rPr>
          <w:rFonts w:ascii="Arial" w:eastAsia="Times New Roman" w:hAnsi="Arial" w:cs="Arial"/>
          <w:sz w:val="22"/>
          <w:lang w:eastAsia="pt-BR"/>
        </w:rPr>
        <w:tab/>
      </w:r>
      <w:r w:rsidR="00E729FF" w:rsidRPr="00CD6316">
        <w:rPr>
          <w:rFonts w:ascii="Arial" w:eastAsia="Times New Roman" w:hAnsi="Arial" w:cs="Arial"/>
          <w:sz w:val="22"/>
          <w:lang w:eastAsia="pt-BR"/>
        </w:rPr>
        <w:t xml:space="preserve">  </w:t>
      </w:r>
      <w:r w:rsidRPr="00CD6316">
        <w:rPr>
          <w:rFonts w:ascii="Arial" w:eastAsia="Times New Roman" w:hAnsi="Arial" w:cs="Arial"/>
          <w:sz w:val="22"/>
          <w:lang w:eastAsia="pt-BR"/>
        </w:rPr>
        <w:t xml:space="preserve"> Ass:___________________________</w:t>
      </w:r>
    </w:p>
    <w:sectPr w:rsidR="00292105" w:rsidRPr="00CD6316" w:rsidSect="00CD6316">
      <w:footerReference w:type="even" r:id="rId7"/>
      <w:footerReference w:type="default" r:id="rId8"/>
      <w:pgSz w:w="11907" w:h="16840" w:code="9"/>
      <w:pgMar w:top="2127" w:right="1134" w:bottom="1560" w:left="1134" w:header="720" w:footer="849"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4A6" w:rsidRDefault="005854A6">
      <w:pPr>
        <w:spacing w:after="0" w:line="240" w:lineRule="auto"/>
      </w:pPr>
      <w:r>
        <w:separator/>
      </w:r>
    </w:p>
  </w:endnote>
  <w:endnote w:type="continuationSeparator" w:id="0">
    <w:p w:rsidR="005854A6" w:rsidRDefault="00585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A6" w:rsidRDefault="005854A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854A6" w:rsidRDefault="005854A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A6" w:rsidRDefault="005854A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602F">
      <w:rPr>
        <w:rStyle w:val="Nmerodepgina"/>
        <w:noProof/>
      </w:rPr>
      <w:t>5</w:t>
    </w:r>
    <w:r>
      <w:rPr>
        <w:rStyle w:val="Nmerodepgina"/>
      </w:rPr>
      <w:fldChar w:fldCharType="end"/>
    </w:r>
  </w:p>
  <w:p w:rsidR="005854A6" w:rsidRDefault="005854A6">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4A6" w:rsidRDefault="005854A6">
      <w:pPr>
        <w:spacing w:after="0" w:line="240" w:lineRule="auto"/>
      </w:pPr>
      <w:r>
        <w:separator/>
      </w:r>
    </w:p>
  </w:footnote>
  <w:footnote w:type="continuationSeparator" w:id="0">
    <w:p w:rsidR="005854A6" w:rsidRDefault="005854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1AC"/>
    <w:rsid w:val="000C3A20"/>
    <w:rsid w:val="0019602F"/>
    <w:rsid w:val="00292105"/>
    <w:rsid w:val="005854A6"/>
    <w:rsid w:val="0070642E"/>
    <w:rsid w:val="00774832"/>
    <w:rsid w:val="0088073D"/>
    <w:rsid w:val="009B01AC"/>
    <w:rsid w:val="00CD6316"/>
    <w:rsid w:val="00E729FF"/>
    <w:rsid w:val="00EF40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9B01AC"/>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9B01AC"/>
    <w:rPr>
      <w:rFonts w:ascii="Times New Roman" w:eastAsia="Times New Roman" w:hAnsi="Times New Roman" w:cs="Times New Roman"/>
      <w:sz w:val="20"/>
      <w:szCs w:val="20"/>
      <w:lang w:eastAsia="pt-BR"/>
    </w:rPr>
  </w:style>
  <w:style w:type="character" w:styleId="Nmerodepgina">
    <w:name w:val="page number"/>
    <w:basedOn w:val="Fontepargpadro"/>
    <w:semiHidden/>
    <w:rsid w:val="009B0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9B01AC"/>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9B01AC"/>
    <w:rPr>
      <w:rFonts w:ascii="Times New Roman" w:eastAsia="Times New Roman" w:hAnsi="Times New Roman" w:cs="Times New Roman"/>
      <w:sz w:val="20"/>
      <w:szCs w:val="20"/>
      <w:lang w:eastAsia="pt-BR"/>
    </w:rPr>
  </w:style>
  <w:style w:type="character" w:styleId="Nmerodepgina">
    <w:name w:val="page number"/>
    <w:basedOn w:val="Fontepargpadro"/>
    <w:semiHidden/>
    <w:rsid w:val="009B0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718370">
      <w:bodyDiv w:val="1"/>
      <w:marLeft w:val="0"/>
      <w:marRight w:val="0"/>
      <w:marTop w:val="0"/>
      <w:marBottom w:val="0"/>
      <w:divBdr>
        <w:top w:val="none" w:sz="0" w:space="0" w:color="auto"/>
        <w:left w:val="none" w:sz="0" w:space="0" w:color="auto"/>
        <w:bottom w:val="none" w:sz="0" w:space="0" w:color="auto"/>
        <w:right w:val="none" w:sz="0" w:space="0" w:color="auto"/>
      </w:divBdr>
    </w:div>
    <w:div w:id="166215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2452</Words>
  <Characters>13245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2021-02-22T11:17:00Z</dcterms:created>
  <dcterms:modified xsi:type="dcterms:W3CDTF">2021-02-22T16:42:00Z</dcterms:modified>
</cp:coreProperties>
</file>