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12" w:rsidRPr="002B0526" w:rsidRDefault="008B2412" w:rsidP="008B2412">
      <w:pPr>
        <w:widowControl w:val="0"/>
        <w:tabs>
          <w:tab w:val="left" w:pos="7560"/>
        </w:tabs>
        <w:overflowPunct w:val="0"/>
        <w:autoSpaceDE w:val="0"/>
        <w:autoSpaceDN w:val="0"/>
        <w:adjustRightInd w:val="0"/>
        <w:spacing w:after="0" w:line="240" w:lineRule="auto"/>
        <w:jc w:val="right"/>
        <w:textAlignment w:val="baseline"/>
        <w:rPr>
          <w:rFonts w:eastAsia="Times New Roman"/>
          <w:b/>
          <w:sz w:val="24"/>
          <w:szCs w:val="24"/>
          <w:lang w:eastAsia="pt-BR"/>
        </w:rPr>
      </w:pPr>
    </w:p>
    <w:p w:rsidR="00CD50B9" w:rsidRPr="002B0526" w:rsidRDefault="00CD50B9" w:rsidP="008B2412">
      <w:pPr>
        <w:widowControl w:val="0"/>
        <w:tabs>
          <w:tab w:val="left" w:pos="7560"/>
        </w:tabs>
        <w:overflowPunct w:val="0"/>
        <w:autoSpaceDE w:val="0"/>
        <w:autoSpaceDN w:val="0"/>
        <w:adjustRightInd w:val="0"/>
        <w:spacing w:after="0" w:line="240" w:lineRule="auto"/>
        <w:jc w:val="right"/>
        <w:textAlignment w:val="baseline"/>
        <w:rPr>
          <w:rFonts w:eastAsia="Times New Roman"/>
          <w:b/>
          <w:sz w:val="24"/>
          <w:szCs w:val="24"/>
          <w:lang w:eastAsia="pt-BR"/>
        </w:rPr>
      </w:pPr>
      <w:r w:rsidRPr="002B0526">
        <w:rPr>
          <w:rFonts w:eastAsia="Times New Roman"/>
          <w:b/>
          <w:sz w:val="24"/>
          <w:szCs w:val="24"/>
          <w:lang w:eastAsia="pt-BR"/>
        </w:rPr>
        <w:t>CONTRATO Nº 164/2021</w:t>
      </w:r>
    </w:p>
    <w:p w:rsidR="00CD50B9" w:rsidRPr="002B0526" w:rsidRDefault="00CD50B9" w:rsidP="008B2412">
      <w:pPr>
        <w:widowControl w:val="0"/>
        <w:overflowPunct w:val="0"/>
        <w:autoSpaceDE w:val="0"/>
        <w:autoSpaceDN w:val="0"/>
        <w:adjustRightInd w:val="0"/>
        <w:spacing w:after="0" w:line="240" w:lineRule="auto"/>
        <w:jc w:val="right"/>
        <w:textAlignment w:val="baseline"/>
        <w:rPr>
          <w:rFonts w:eastAsia="Times New Roman"/>
          <w:b/>
          <w:sz w:val="24"/>
          <w:szCs w:val="24"/>
          <w:lang w:eastAsia="pt-BR"/>
        </w:rPr>
      </w:pPr>
      <w:r w:rsidRPr="002B0526">
        <w:rPr>
          <w:rFonts w:eastAsia="Times New Roman"/>
          <w:b/>
          <w:sz w:val="24"/>
          <w:szCs w:val="24"/>
          <w:lang w:eastAsia="pt-BR"/>
        </w:rPr>
        <w:t>PREGÃO Nº 29/2021</w:t>
      </w:r>
    </w:p>
    <w:p w:rsidR="00CD50B9" w:rsidRPr="002B0526" w:rsidRDefault="00CD50B9" w:rsidP="008B2412">
      <w:pPr>
        <w:widowControl w:val="0"/>
        <w:overflowPunct w:val="0"/>
        <w:autoSpaceDE w:val="0"/>
        <w:autoSpaceDN w:val="0"/>
        <w:adjustRightInd w:val="0"/>
        <w:spacing w:after="0" w:line="240" w:lineRule="auto"/>
        <w:jc w:val="right"/>
        <w:textAlignment w:val="baseline"/>
        <w:rPr>
          <w:rFonts w:eastAsia="Times New Roman"/>
          <w:b/>
          <w:sz w:val="24"/>
          <w:szCs w:val="24"/>
          <w:lang w:eastAsia="pt-BR"/>
        </w:rPr>
      </w:pPr>
      <w:r w:rsidRPr="002B0526">
        <w:rPr>
          <w:rFonts w:eastAsia="Times New Roman"/>
          <w:b/>
          <w:sz w:val="24"/>
          <w:szCs w:val="24"/>
          <w:lang w:eastAsia="pt-BR"/>
        </w:rPr>
        <w:t>PROCESSO LICITATÓRIO Nº 50/2021</w:t>
      </w: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 xml:space="preserve">Pelo presente instrumento, de um lado, o </w:t>
      </w:r>
      <w:r w:rsidRPr="002B0526">
        <w:rPr>
          <w:rFonts w:eastAsia="Times New Roman"/>
          <w:b/>
          <w:bCs/>
          <w:sz w:val="24"/>
          <w:szCs w:val="24"/>
          <w:lang w:eastAsia="pt-BR"/>
        </w:rPr>
        <w:t>MUNICÍPIO DE NOVA ESPERANÇA DO SUDOESTE</w:t>
      </w:r>
      <w:r w:rsidRPr="002B0526">
        <w:rPr>
          <w:rFonts w:eastAsia="Times New Roman"/>
          <w:bCs/>
          <w:sz w:val="24"/>
          <w:szCs w:val="24"/>
          <w:lang w:eastAsia="pt-BR"/>
        </w:rPr>
        <w:t>, Estado do Paraná</w:t>
      </w:r>
      <w:r w:rsidRPr="002B0526">
        <w:rPr>
          <w:rFonts w:eastAsia="Times New Roman"/>
          <w:sz w:val="24"/>
          <w:szCs w:val="24"/>
          <w:lang w:eastAsia="pt-BR"/>
        </w:rPr>
        <w:t xml:space="preserve">, pessoa jurídica de direito público interno, inscrito no CNPJ sob o nº 95.589.289/0001-32, com sede na Avenida Iguaçu, nº 750, Centro, a seguir denominado </w:t>
      </w:r>
      <w:r w:rsidRPr="002B0526">
        <w:rPr>
          <w:rFonts w:eastAsia="Times New Roman"/>
          <w:b/>
          <w:sz w:val="24"/>
          <w:szCs w:val="24"/>
          <w:lang w:eastAsia="pt-BR"/>
        </w:rPr>
        <w:t>CONTRATANTE</w:t>
      </w:r>
      <w:r w:rsidRPr="002B0526">
        <w:rPr>
          <w:rFonts w:eastAsia="Times New Roman"/>
          <w:sz w:val="24"/>
          <w:szCs w:val="24"/>
          <w:lang w:eastAsia="pt-BR"/>
        </w:rPr>
        <w:t xml:space="preserve">, neste ato representado por seu Prefeito o </w:t>
      </w:r>
      <w:r w:rsidRPr="002B0526">
        <w:rPr>
          <w:rFonts w:eastAsia="Times New Roman"/>
          <w:b/>
          <w:sz w:val="24"/>
          <w:szCs w:val="24"/>
          <w:lang w:eastAsia="pt-BR"/>
        </w:rPr>
        <w:t>Sr</w:t>
      </w:r>
      <w:r w:rsidRPr="002B0526">
        <w:rPr>
          <w:rFonts w:eastAsia="Times New Roman"/>
          <w:sz w:val="24"/>
          <w:szCs w:val="24"/>
          <w:lang w:eastAsia="pt-BR"/>
        </w:rPr>
        <w:t xml:space="preserve">. </w:t>
      </w:r>
      <w:r w:rsidRPr="002B0526">
        <w:rPr>
          <w:rFonts w:eastAsia="Times New Roman"/>
          <w:b/>
          <w:sz w:val="24"/>
          <w:szCs w:val="24"/>
          <w:lang w:eastAsia="pt-BR"/>
        </w:rPr>
        <w:t>JAIME DA SILVA STANG</w:t>
      </w:r>
      <w:r w:rsidRPr="002B0526">
        <w:rPr>
          <w:rFonts w:eastAsia="Times New Roman"/>
          <w:sz w:val="24"/>
          <w:szCs w:val="24"/>
          <w:lang w:eastAsia="pt-BR"/>
        </w:rPr>
        <w:t xml:space="preserve">, brasileiro, solteiro, inscrito no RG nº 1958087-3 SESP-PR, CPF/MF nº 718.246.349-00, residente e domiciliado em Nova Esperança do Sudoeste, Estado do Paraná, e do outro lado, a empresa, </w:t>
      </w:r>
      <w:r w:rsidRPr="002B0526">
        <w:rPr>
          <w:rFonts w:eastAsia="Times New Roman"/>
          <w:b/>
          <w:sz w:val="24"/>
          <w:szCs w:val="24"/>
          <w:lang w:eastAsia="pt-BR"/>
        </w:rPr>
        <w:t>SAMUEL APOLINARIO OLIBONI</w:t>
      </w:r>
      <w:r w:rsidR="008B2412" w:rsidRPr="002B0526">
        <w:rPr>
          <w:rFonts w:eastAsia="Times New Roman"/>
          <w:b/>
          <w:sz w:val="24"/>
          <w:szCs w:val="24"/>
          <w:lang w:eastAsia="pt-BR"/>
        </w:rPr>
        <w:t xml:space="preserve"> ME</w:t>
      </w:r>
      <w:r w:rsidRPr="002B0526">
        <w:rPr>
          <w:rFonts w:eastAsia="Times New Roman"/>
          <w:sz w:val="24"/>
          <w:szCs w:val="24"/>
          <w:lang w:eastAsia="pt-BR"/>
        </w:rPr>
        <w:t xml:space="preserve">, pessoa jurídica de direito privado, inscrita no CNPJ/MF sob o nº 26.817.485/0001-02, com sede no Município de </w:t>
      </w:r>
      <w:r w:rsidR="008B2412" w:rsidRPr="002B0526">
        <w:rPr>
          <w:rFonts w:eastAsia="Times New Roman"/>
          <w:sz w:val="24"/>
          <w:szCs w:val="24"/>
          <w:lang w:eastAsia="pt-BR"/>
        </w:rPr>
        <w:t xml:space="preserve">Salto </w:t>
      </w:r>
      <w:proofErr w:type="gramStart"/>
      <w:r w:rsidR="008B2412" w:rsidRPr="002B0526">
        <w:rPr>
          <w:rFonts w:eastAsia="Times New Roman"/>
          <w:sz w:val="24"/>
          <w:szCs w:val="24"/>
          <w:lang w:eastAsia="pt-BR"/>
        </w:rPr>
        <w:t>Do Lontra</w:t>
      </w:r>
      <w:proofErr w:type="gramEnd"/>
      <w:r w:rsidRPr="002B0526">
        <w:rPr>
          <w:rFonts w:eastAsia="Times New Roman"/>
          <w:sz w:val="24"/>
          <w:szCs w:val="24"/>
          <w:lang w:eastAsia="pt-BR"/>
        </w:rPr>
        <w:t xml:space="preserve">, Estado do </w:t>
      </w:r>
      <w:r w:rsidR="008B2412" w:rsidRPr="002B0526">
        <w:rPr>
          <w:rFonts w:eastAsia="Times New Roman"/>
          <w:sz w:val="24"/>
          <w:szCs w:val="24"/>
          <w:lang w:eastAsia="pt-BR"/>
        </w:rPr>
        <w:t>Paraná</w:t>
      </w:r>
      <w:r w:rsidRPr="002B0526">
        <w:rPr>
          <w:rFonts w:eastAsia="Times New Roman"/>
          <w:sz w:val="24"/>
          <w:szCs w:val="24"/>
          <w:lang w:eastAsia="pt-BR"/>
        </w:rPr>
        <w:t xml:space="preserve">, na Rua Alvorada, </w:t>
      </w:r>
      <w:r w:rsidR="008B2412" w:rsidRPr="002B0526">
        <w:rPr>
          <w:rFonts w:eastAsia="Times New Roman"/>
          <w:sz w:val="24"/>
          <w:szCs w:val="24"/>
          <w:lang w:eastAsia="pt-BR"/>
        </w:rPr>
        <w:t>n°. 857</w:t>
      </w:r>
      <w:r w:rsidRPr="002B0526">
        <w:rPr>
          <w:rFonts w:eastAsia="Times New Roman"/>
          <w:sz w:val="24"/>
          <w:szCs w:val="24"/>
          <w:lang w:eastAsia="pt-BR"/>
        </w:rPr>
        <w:t>,</w:t>
      </w:r>
      <w:r w:rsidR="008B2412" w:rsidRPr="002B0526">
        <w:rPr>
          <w:rFonts w:eastAsia="Times New Roman"/>
          <w:sz w:val="24"/>
          <w:szCs w:val="24"/>
          <w:lang w:eastAsia="pt-BR"/>
        </w:rPr>
        <w:t xml:space="preserve"> CEP</w:t>
      </w:r>
      <w:r w:rsidRPr="002B0526">
        <w:rPr>
          <w:rFonts w:eastAsia="Times New Roman"/>
          <w:sz w:val="24"/>
          <w:szCs w:val="24"/>
          <w:lang w:eastAsia="pt-BR"/>
        </w:rPr>
        <w:t xml:space="preserve"> </w:t>
      </w:r>
      <w:r w:rsidR="008B2412" w:rsidRPr="002B0526">
        <w:rPr>
          <w:rFonts w:eastAsia="Times New Roman"/>
          <w:sz w:val="24"/>
          <w:szCs w:val="24"/>
          <w:lang w:eastAsia="pt-BR"/>
        </w:rPr>
        <w:t>n°. 85670-000</w:t>
      </w:r>
      <w:r w:rsidR="002B0526">
        <w:rPr>
          <w:rFonts w:eastAsia="Times New Roman"/>
          <w:sz w:val="24"/>
          <w:szCs w:val="24"/>
          <w:lang w:eastAsia="pt-BR"/>
        </w:rPr>
        <w:t>,</w:t>
      </w:r>
      <w:r w:rsidR="008B2412" w:rsidRPr="002B0526">
        <w:rPr>
          <w:rFonts w:eastAsia="Times New Roman"/>
          <w:sz w:val="24"/>
          <w:szCs w:val="24"/>
          <w:lang w:eastAsia="pt-BR"/>
        </w:rPr>
        <w:t xml:space="preserve"> </w:t>
      </w:r>
      <w:r w:rsidRPr="002B0526">
        <w:rPr>
          <w:rFonts w:eastAsia="Times New Roman"/>
          <w:sz w:val="24"/>
          <w:szCs w:val="24"/>
          <w:lang w:eastAsia="pt-BR"/>
        </w:rPr>
        <w:t xml:space="preserve">doravante denominada </w:t>
      </w:r>
      <w:r w:rsidRPr="002B0526">
        <w:rPr>
          <w:rFonts w:eastAsia="Times New Roman"/>
          <w:b/>
          <w:sz w:val="24"/>
          <w:szCs w:val="24"/>
          <w:lang w:eastAsia="pt-BR"/>
        </w:rPr>
        <w:t>CONTRATADA</w:t>
      </w:r>
      <w:r w:rsidRPr="002B0526">
        <w:rPr>
          <w:rFonts w:eastAsia="Times New Roman"/>
          <w:sz w:val="24"/>
          <w:szCs w:val="24"/>
          <w:lang w:eastAsia="pt-BR"/>
        </w:rPr>
        <w:t xml:space="preserve">, neste ato representado por seu administrador, o Sr. </w:t>
      </w:r>
      <w:r w:rsidRPr="002B0526">
        <w:rPr>
          <w:rFonts w:eastAsia="Times New Roman"/>
          <w:b/>
          <w:sz w:val="24"/>
          <w:szCs w:val="24"/>
          <w:lang w:eastAsia="pt-BR"/>
        </w:rPr>
        <w:t>SAMUEL APOLINARIO OLIBONI</w:t>
      </w:r>
      <w:r w:rsidRPr="002B0526">
        <w:rPr>
          <w:rFonts w:eastAsia="Times New Roman"/>
          <w:sz w:val="24"/>
          <w:szCs w:val="24"/>
          <w:lang w:eastAsia="pt-BR"/>
        </w:rPr>
        <w:t>, brasileiro, inscrito no CPF/MF nº 084.002.599-80, RG nº 98803335, têm certo e ajustado a contratação do serviço, adiante especificado, que foi objeto de procedimento licitatório na modalidade de Pregão nº 29</w:t>
      </w:r>
      <w:r w:rsidR="008B2412" w:rsidRPr="002B0526">
        <w:rPr>
          <w:rFonts w:eastAsia="Times New Roman"/>
          <w:sz w:val="24"/>
          <w:szCs w:val="24"/>
          <w:lang w:eastAsia="pt-BR"/>
        </w:rPr>
        <w:t>/2021, homologado</w:t>
      </w:r>
      <w:r w:rsidRPr="002B0526">
        <w:rPr>
          <w:rFonts w:eastAsia="Times New Roman"/>
          <w:sz w:val="24"/>
          <w:szCs w:val="24"/>
          <w:lang w:eastAsia="pt-BR"/>
        </w:rPr>
        <w:t xml:space="preserve"> em 20 de julho de 2021, e que se regerá pela Lei nº 8.666, de 21 de junho de 1993, pela Lei 10.520, de 17 de julho de 2002, pelo Edital de licitação em epígrafe e seus anexos, e demais legislação aplicável, mediante as seguintes condições. </w:t>
      </w: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2B0526">
        <w:rPr>
          <w:rFonts w:eastAsia="Times New Roman"/>
          <w:b/>
          <w:sz w:val="24"/>
          <w:szCs w:val="24"/>
          <w:lang w:eastAsia="pt-BR"/>
        </w:rPr>
        <w:t xml:space="preserve">CLÁUSULA PRIMEIRA - DO OBJETO </w:t>
      </w:r>
    </w:p>
    <w:p w:rsidR="00CD50B9" w:rsidRPr="002B0526" w:rsidRDefault="00CD50B9" w:rsidP="008B2412">
      <w:pPr>
        <w:widowControl w:val="0"/>
        <w:numPr>
          <w:ilvl w:val="12"/>
          <w:numId w:val="0"/>
        </w:numPr>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 xml:space="preserve">O presente contrato tem como objeto a </w:t>
      </w:r>
      <w:r w:rsidRPr="002B0526">
        <w:rPr>
          <w:rFonts w:eastAsia="Times New Roman"/>
          <w:b/>
          <w:sz w:val="24"/>
          <w:szCs w:val="24"/>
          <w:lang w:eastAsia="pt-BR"/>
        </w:rPr>
        <w:t>Contratação de empresa especializada na prestação de serviços de assessoria de comunicação, compreendendo assessoria de imprensa, análise editorial, auditoria de imagem, produção de material fotográfico, para o Município de Nova Esperança do Sudoeste, Estado do Paraná</w:t>
      </w:r>
      <w:r w:rsidRPr="002B0526">
        <w:rPr>
          <w:rFonts w:eastAsia="Times New Roman"/>
          <w:sz w:val="24"/>
          <w:szCs w:val="24"/>
          <w:lang w:eastAsia="pt-BR"/>
        </w:rPr>
        <w:t>, conforme especificações técnicas em anexo ao edital, e constantes da proposta da contratada que passa a fazer parte integrante deste contrato:</w:t>
      </w:r>
    </w:p>
    <w:p w:rsidR="00CD50B9" w:rsidRPr="002B0526" w:rsidRDefault="00CD50B9" w:rsidP="008B2412">
      <w:pPr>
        <w:widowControl w:val="0"/>
        <w:numPr>
          <w:ilvl w:val="12"/>
          <w:numId w:val="0"/>
        </w:numPr>
        <w:overflowPunct w:val="0"/>
        <w:autoSpaceDE w:val="0"/>
        <w:autoSpaceDN w:val="0"/>
        <w:adjustRightInd w:val="0"/>
        <w:spacing w:after="0" w:line="240" w:lineRule="auto"/>
        <w:jc w:val="both"/>
        <w:textAlignment w:val="baseline"/>
        <w:rPr>
          <w:rFonts w:eastAsia="Times New Roman"/>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45"/>
        <w:gridCol w:w="745"/>
        <w:gridCol w:w="2773"/>
        <w:gridCol w:w="1777"/>
        <w:gridCol w:w="1238"/>
        <w:gridCol w:w="1278"/>
      </w:tblGrid>
      <w:tr w:rsidR="008B2412" w:rsidRPr="002B0526" w:rsidTr="002B0526">
        <w:tc>
          <w:tcPr>
            <w:tcW w:w="856"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LOTE</w:t>
            </w:r>
          </w:p>
        </w:tc>
        <w:tc>
          <w:tcPr>
            <w:tcW w:w="951"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ITEM</w:t>
            </w:r>
          </w:p>
        </w:tc>
        <w:tc>
          <w:tcPr>
            <w:tcW w:w="745"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QTD</w:t>
            </w:r>
          </w:p>
        </w:tc>
        <w:tc>
          <w:tcPr>
            <w:tcW w:w="2832"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DESCRIÇÃO DO SERVIÇO</w:t>
            </w:r>
          </w:p>
        </w:tc>
        <w:tc>
          <w:tcPr>
            <w:tcW w:w="1723"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PRESTADOR DO SERVIÇO</w:t>
            </w:r>
          </w:p>
        </w:tc>
        <w:tc>
          <w:tcPr>
            <w:tcW w:w="1248"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VALOR UNIT.</w:t>
            </w:r>
          </w:p>
        </w:tc>
        <w:tc>
          <w:tcPr>
            <w:tcW w:w="1284"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VALOR TOTAL</w:t>
            </w:r>
          </w:p>
        </w:tc>
      </w:tr>
      <w:tr w:rsidR="008B2412" w:rsidRPr="002B0526" w:rsidTr="002B0526">
        <w:tc>
          <w:tcPr>
            <w:tcW w:w="856"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r w:rsidRPr="002B0526">
              <w:rPr>
                <w:rFonts w:eastAsia="Times New Roman"/>
                <w:sz w:val="24"/>
                <w:szCs w:val="24"/>
                <w:lang w:eastAsia="pt-BR"/>
              </w:rPr>
              <w:t>0</w:t>
            </w:r>
            <w:r w:rsidR="00CD50B9" w:rsidRPr="002B0526">
              <w:rPr>
                <w:rFonts w:eastAsia="Times New Roman"/>
                <w:sz w:val="24"/>
                <w:szCs w:val="24"/>
                <w:lang w:eastAsia="pt-BR"/>
              </w:rPr>
              <w:t>1</w:t>
            </w:r>
          </w:p>
        </w:tc>
        <w:tc>
          <w:tcPr>
            <w:tcW w:w="951"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r w:rsidRPr="002B0526">
              <w:rPr>
                <w:rFonts w:eastAsia="Times New Roman"/>
                <w:sz w:val="24"/>
                <w:szCs w:val="24"/>
                <w:lang w:eastAsia="pt-BR"/>
              </w:rPr>
              <w:t>0</w:t>
            </w:r>
            <w:r w:rsidR="00CD50B9" w:rsidRPr="002B0526">
              <w:rPr>
                <w:rFonts w:eastAsia="Times New Roman"/>
                <w:sz w:val="24"/>
                <w:szCs w:val="24"/>
                <w:lang w:eastAsia="pt-BR"/>
              </w:rPr>
              <w:t>1</w:t>
            </w:r>
          </w:p>
        </w:tc>
        <w:tc>
          <w:tcPr>
            <w:tcW w:w="745"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r w:rsidRPr="002B0526">
              <w:rPr>
                <w:rFonts w:eastAsia="Times New Roman"/>
                <w:sz w:val="24"/>
                <w:szCs w:val="24"/>
                <w:lang w:eastAsia="pt-BR"/>
              </w:rPr>
              <w:t>12</w:t>
            </w:r>
          </w:p>
        </w:tc>
        <w:tc>
          <w:tcPr>
            <w:tcW w:w="2832" w:type="dxa"/>
          </w:tcPr>
          <w:p w:rsidR="00CD50B9" w:rsidRPr="002B0526" w:rsidRDefault="008B2412" w:rsidP="008B2412">
            <w:pPr>
              <w:widowControl w:val="0"/>
              <w:overflowPunct w:val="0"/>
              <w:autoSpaceDE w:val="0"/>
              <w:autoSpaceDN w:val="0"/>
              <w:adjustRightInd w:val="0"/>
              <w:spacing w:before="100" w:beforeAutospacing="1" w:after="100" w:afterAutospacing="1" w:line="240" w:lineRule="auto"/>
              <w:jc w:val="both"/>
              <w:textAlignment w:val="baseline"/>
              <w:rPr>
                <w:rFonts w:eastAsia="Times New Roman"/>
                <w:sz w:val="24"/>
                <w:szCs w:val="24"/>
              </w:rPr>
            </w:pPr>
            <w:r w:rsidRPr="002B0526">
              <w:rPr>
                <w:sz w:val="24"/>
                <w:szCs w:val="24"/>
              </w:rPr>
              <w:t xml:space="preserve">Prestação de serviços de assessoria de comunicação, compreendendo assessoria de imprensa, analise editorial, auditoria de imagem, produção de material fotográfico, cobertura de todos os eventos promovidos pelo Município, produzindo editoriais, publicação de notas, fotos, vídeos; aproximar-se e estreitar relacionamento com as assessorias de parceiros e patrocinadores quando o evento assim o exigir; produzir conteúdo para o programa semanal do </w:t>
            </w:r>
            <w:r w:rsidRPr="002B0526">
              <w:rPr>
                <w:sz w:val="24"/>
                <w:szCs w:val="24"/>
              </w:rPr>
              <w:lastRenderedPageBreak/>
              <w:t xml:space="preserve">município na rádio; organizar coletivas de imprensa, sempre que assim definido; apoiar o desenvolvimento e montagem de </w:t>
            </w:r>
            <w:proofErr w:type="spellStart"/>
            <w:r w:rsidRPr="002B0526">
              <w:rPr>
                <w:i/>
                <w:iCs/>
                <w:sz w:val="24"/>
                <w:szCs w:val="24"/>
              </w:rPr>
              <w:t>press</w:t>
            </w:r>
            <w:proofErr w:type="spellEnd"/>
            <w:r w:rsidRPr="002B0526">
              <w:rPr>
                <w:i/>
                <w:iCs/>
                <w:sz w:val="24"/>
                <w:szCs w:val="24"/>
              </w:rPr>
              <w:t xml:space="preserve"> kit</w:t>
            </w:r>
            <w:r w:rsidRPr="002B0526">
              <w:rPr>
                <w:sz w:val="24"/>
                <w:szCs w:val="24"/>
              </w:rPr>
              <w:t xml:space="preserve"> desde o </w:t>
            </w:r>
            <w:proofErr w:type="spellStart"/>
            <w:r w:rsidRPr="002B0526">
              <w:rPr>
                <w:sz w:val="24"/>
                <w:szCs w:val="24"/>
              </w:rPr>
              <w:t>pré</w:t>
            </w:r>
            <w:proofErr w:type="spellEnd"/>
            <w:r w:rsidRPr="002B0526">
              <w:rPr>
                <w:sz w:val="24"/>
                <w:szCs w:val="24"/>
              </w:rPr>
              <w:t xml:space="preserve">-evento; entregar relatório final até 30 dias após término de cada evento em arquivo PDF encaminhado em mídia </w:t>
            </w:r>
            <w:proofErr w:type="spellStart"/>
            <w:r w:rsidRPr="002B0526">
              <w:rPr>
                <w:sz w:val="24"/>
                <w:szCs w:val="24"/>
              </w:rPr>
              <w:t>pendrive</w:t>
            </w:r>
            <w:proofErr w:type="spellEnd"/>
            <w:r w:rsidRPr="002B0526">
              <w:rPr>
                <w:sz w:val="24"/>
                <w:szCs w:val="24"/>
              </w:rPr>
              <w:t xml:space="preserve"> ou por e-mail; estar presente com, pelo menos, um profissional de forma permanente em todas principais atividades de cada evento; manter contato semanal com todos os Departamentos do Município de Nova Esperança do Sudoeste, PR.</w:t>
            </w:r>
          </w:p>
        </w:tc>
        <w:tc>
          <w:tcPr>
            <w:tcW w:w="1723" w:type="dxa"/>
          </w:tcPr>
          <w:p w:rsidR="00CD50B9" w:rsidRPr="002B0526" w:rsidRDefault="008B2412" w:rsidP="008B2412">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r w:rsidRPr="002B0526">
              <w:rPr>
                <w:rFonts w:eastAsia="Times New Roman"/>
                <w:b/>
                <w:sz w:val="24"/>
                <w:szCs w:val="24"/>
                <w:lang w:eastAsia="pt-BR"/>
              </w:rPr>
              <w:lastRenderedPageBreak/>
              <w:t>SAMUEL APOLINARIO OLIBONI ME</w:t>
            </w:r>
          </w:p>
        </w:tc>
        <w:tc>
          <w:tcPr>
            <w:tcW w:w="1248" w:type="dxa"/>
          </w:tcPr>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r w:rsidRPr="002B0526">
              <w:rPr>
                <w:rFonts w:eastAsia="Times New Roman"/>
                <w:sz w:val="24"/>
                <w:szCs w:val="24"/>
                <w:lang w:eastAsia="pt-BR"/>
              </w:rPr>
              <w:t>2.400,00</w:t>
            </w:r>
          </w:p>
        </w:tc>
        <w:tc>
          <w:tcPr>
            <w:tcW w:w="1284" w:type="dxa"/>
          </w:tcPr>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r w:rsidRPr="002B0526">
              <w:rPr>
                <w:rFonts w:eastAsia="Times New Roman"/>
                <w:sz w:val="24"/>
                <w:szCs w:val="24"/>
                <w:lang w:eastAsia="pt-BR"/>
              </w:rPr>
              <w:t>28.800,00</w:t>
            </w:r>
          </w:p>
        </w:tc>
      </w:tr>
      <w:tr w:rsidR="00CD50B9" w:rsidRPr="002B0526" w:rsidTr="002B0526">
        <w:tc>
          <w:tcPr>
            <w:tcW w:w="7107" w:type="dxa"/>
            <w:gridSpan w:val="5"/>
          </w:tcPr>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2B0526">
              <w:rPr>
                <w:rFonts w:eastAsia="Times New Roman"/>
                <w:b/>
                <w:sz w:val="24"/>
                <w:szCs w:val="24"/>
                <w:lang w:eastAsia="pt-BR"/>
              </w:rPr>
              <w:lastRenderedPageBreak/>
              <w:t>TOTAL GERAL</w:t>
            </w:r>
          </w:p>
        </w:tc>
        <w:tc>
          <w:tcPr>
            <w:tcW w:w="2532" w:type="dxa"/>
            <w:gridSpan w:val="2"/>
          </w:tcPr>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2B0526">
              <w:rPr>
                <w:rFonts w:eastAsia="Times New Roman"/>
                <w:b/>
                <w:sz w:val="24"/>
                <w:szCs w:val="24"/>
                <w:lang w:eastAsia="pt-BR"/>
              </w:rPr>
              <w:t>28.800,0</w:t>
            </w:r>
            <w:r w:rsidR="008B2412" w:rsidRPr="002B0526">
              <w:rPr>
                <w:rFonts w:eastAsia="Times New Roman"/>
                <w:b/>
                <w:sz w:val="24"/>
                <w:szCs w:val="24"/>
                <w:lang w:eastAsia="pt-BR"/>
              </w:rPr>
              <w:t>0</w:t>
            </w:r>
          </w:p>
        </w:tc>
      </w:tr>
    </w:tbl>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bCs/>
          <w:sz w:val="24"/>
          <w:szCs w:val="24"/>
        </w:rPr>
        <w:t xml:space="preserve">CLÁUSULA PRIMEIRA – OBJETO </w:t>
      </w:r>
    </w:p>
    <w:p w:rsidR="008B2412" w:rsidRPr="002B0526" w:rsidRDefault="008B2412" w:rsidP="008B2412">
      <w:pPr>
        <w:widowControl w:val="0"/>
        <w:tabs>
          <w:tab w:val="left" w:pos="1320"/>
        </w:tabs>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bCs/>
          <w:sz w:val="24"/>
          <w:szCs w:val="24"/>
        </w:rPr>
        <w:t>§ 1º</w:t>
      </w:r>
      <w:r w:rsidRPr="002B0526">
        <w:rPr>
          <w:rFonts w:eastAsia="Times New Roman"/>
          <w:sz w:val="24"/>
          <w:szCs w:val="24"/>
        </w:rPr>
        <w:t xml:space="preserve"> O presente instrumento tem por objeto a </w:t>
      </w:r>
      <w:r w:rsidRPr="002B0526">
        <w:rPr>
          <w:rFonts w:eastAsia="Times New Roman"/>
          <w:b/>
          <w:sz w:val="24"/>
          <w:szCs w:val="24"/>
        </w:rPr>
        <w:t>contratação de empresa especializada na prestação de serviços de assessoria de comunicação, compreendendo assessoria de imprensa, análise editorial, auditoria de imagem, produção de material fotográfico, para o Município de Nova Esperança do Sudoeste, Estado do Paraná</w:t>
      </w:r>
      <w:r w:rsidRPr="002B0526">
        <w:rPr>
          <w:rFonts w:eastAsia="Times New Roman"/>
          <w:sz w:val="24"/>
          <w:szCs w:val="24"/>
        </w:rPr>
        <w:t>, do Edital de Pregão Presencial nº 29/2021.</w:t>
      </w:r>
    </w:p>
    <w:p w:rsidR="008B2412" w:rsidRPr="002B0526" w:rsidRDefault="008B2412" w:rsidP="008B2412">
      <w:pPr>
        <w:widowControl w:val="0"/>
        <w:tabs>
          <w:tab w:val="left" w:pos="1320"/>
        </w:tabs>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bCs/>
          <w:sz w:val="24"/>
          <w:szCs w:val="24"/>
        </w:rPr>
        <w:t>§ 2º</w:t>
      </w:r>
      <w:r w:rsidRPr="002B0526">
        <w:rPr>
          <w:rFonts w:eastAsia="Times New Roman"/>
          <w:sz w:val="24"/>
          <w:szCs w:val="24"/>
        </w:rPr>
        <w:t xml:space="preserve"> Integram e completam o presente Termo Contratual, para todos os fins de direito, como se nele transcrito, obrigando as partes em todos os seus termos, as condições expressas no Edital de Pregão Presencial nº 29/2021, juntamente com seus anexos e a proposta da Contratada.</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bCs/>
          <w:sz w:val="24"/>
          <w:szCs w:val="24"/>
        </w:rPr>
      </w:pPr>
      <w:r w:rsidRPr="002B0526">
        <w:rPr>
          <w:rFonts w:eastAsia="Times New Roman"/>
          <w:b/>
          <w:bCs/>
          <w:sz w:val="24"/>
          <w:szCs w:val="24"/>
        </w:rPr>
        <w:t>CLÁUSULA SEGUNDA – FORMA DE EXECUÇÃO</w:t>
      </w:r>
    </w:p>
    <w:p w:rsidR="008B2412" w:rsidRPr="002B0526" w:rsidRDefault="008B2412" w:rsidP="008B2412">
      <w:pPr>
        <w:widowControl w:val="0"/>
        <w:tabs>
          <w:tab w:val="left" w:pos="1320"/>
        </w:tabs>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bCs/>
          <w:sz w:val="24"/>
          <w:szCs w:val="24"/>
        </w:rPr>
        <w:t xml:space="preserve">§ 1º </w:t>
      </w:r>
      <w:r w:rsidRPr="002B0526">
        <w:rPr>
          <w:sz w:val="24"/>
          <w:szCs w:val="24"/>
        </w:rPr>
        <w:t>Os serviços</w:t>
      </w:r>
      <w:r w:rsidRPr="002B0526">
        <w:rPr>
          <w:b/>
          <w:sz w:val="24"/>
          <w:szCs w:val="24"/>
        </w:rPr>
        <w:t xml:space="preserve"> </w:t>
      </w:r>
      <w:r w:rsidRPr="002B0526">
        <w:rPr>
          <w:sz w:val="24"/>
          <w:szCs w:val="24"/>
        </w:rPr>
        <w:t xml:space="preserve">deverão ser executados </w:t>
      </w:r>
      <w:r w:rsidR="002B0526">
        <w:rPr>
          <w:sz w:val="24"/>
          <w:szCs w:val="24"/>
        </w:rPr>
        <w:t xml:space="preserve">conforme o contido neste contrato, bem como </w:t>
      </w:r>
      <w:r w:rsidRPr="002B0526">
        <w:rPr>
          <w:sz w:val="24"/>
          <w:szCs w:val="24"/>
        </w:rPr>
        <w:t>de acordo com o Termo de Referência do edital.</w:t>
      </w:r>
    </w:p>
    <w:p w:rsidR="008B2412" w:rsidRPr="002B0526" w:rsidRDefault="008B2412" w:rsidP="008B2412">
      <w:pPr>
        <w:widowControl w:val="0"/>
        <w:overflowPunct w:val="0"/>
        <w:autoSpaceDE w:val="0"/>
        <w:autoSpaceDN w:val="0"/>
        <w:adjustRightInd w:val="0"/>
        <w:spacing w:after="0" w:line="240" w:lineRule="auto"/>
        <w:jc w:val="both"/>
        <w:textAlignment w:val="baseline"/>
        <w:rPr>
          <w:sz w:val="24"/>
          <w:szCs w:val="24"/>
        </w:rPr>
      </w:pPr>
      <w:r w:rsidRPr="002B0526">
        <w:rPr>
          <w:rFonts w:eastAsia="Times New Roman"/>
          <w:b/>
          <w:sz w:val="24"/>
          <w:szCs w:val="24"/>
        </w:rPr>
        <w:t>§ 2º</w:t>
      </w:r>
      <w:r w:rsidRPr="002B0526">
        <w:rPr>
          <w:rFonts w:eastAsia="Times New Roman"/>
          <w:sz w:val="24"/>
          <w:szCs w:val="24"/>
        </w:rPr>
        <w:t xml:space="preserve"> </w:t>
      </w:r>
      <w:r w:rsidRPr="002B0526">
        <w:rPr>
          <w:sz w:val="24"/>
          <w:szCs w:val="24"/>
        </w:rPr>
        <w:t>Os serviços serão realizados de forma parcelada, conforme necessidade desta municipalidade, sempre em caráter prioritário em razão do interesse público que os cercam, mas somente com autorização do setor competente, podendo ser de forma presencial ou virtualmente, conforme necessidade do Município. Sempre que solicitado, a contratada deverá prestar os serviços de forma presencial. O material produzido pela contratada deverá ser repassado à pessoa responsável para divulgação no site do Município, quando solicitado, ou a mesma poderá efetuar as publicações, caso o Município achar conveniente.</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sz w:val="24"/>
          <w:szCs w:val="24"/>
        </w:rPr>
        <w:t>§ 3º</w:t>
      </w:r>
      <w:r w:rsidRPr="002B0526">
        <w:rPr>
          <w:rFonts w:eastAsia="Times New Roman"/>
          <w:sz w:val="24"/>
          <w:szCs w:val="24"/>
        </w:rPr>
        <w:t xml:space="preserve"> A teor do disposto no art. 14 da Lei Federal nº 8.078/90, a Contratada responde, independentemente da existência de culpa, pela reparação dos danos causados ao Contratante por defeitos relativos à prestação dos serviços, bem como por informações insuficientes ou inadequadas </w:t>
      </w:r>
      <w:r w:rsidRPr="002B0526">
        <w:rPr>
          <w:rFonts w:eastAsia="Times New Roman"/>
          <w:sz w:val="24"/>
          <w:szCs w:val="24"/>
        </w:rPr>
        <w:lastRenderedPageBreak/>
        <w:t>sobre sua fruição e riscos.</w:t>
      </w:r>
    </w:p>
    <w:p w:rsidR="008B2412" w:rsidRPr="002B0526" w:rsidRDefault="008B2412" w:rsidP="008B2412">
      <w:pPr>
        <w:widowControl w:val="0"/>
        <w:tabs>
          <w:tab w:val="left" w:pos="1320"/>
        </w:tabs>
        <w:overflowPunct w:val="0"/>
        <w:autoSpaceDE w:val="0"/>
        <w:autoSpaceDN w:val="0"/>
        <w:adjustRightInd w:val="0"/>
        <w:spacing w:after="0" w:line="240" w:lineRule="auto"/>
        <w:jc w:val="both"/>
        <w:textAlignment w:val="baseline"/>
        <w:rPr>
          <w:rFonts w:eastAsia="Times New Roman"/>
          <w:b/>
          <w:bCs/>
          <w:sz w:val="24"/>
          <w:szCs w:val="24"/>
        </w:rPr>
      </w:pPr>
      <w:r w:rsidRPr="002B0526">
        <w:rPr>
          <w:rFonts w:eastAsia="Times New Roman"/>
          <w:b/>
          <w:bCs/>
          <w:sz w:val="24"/>
          <w:szCs w:val="24"/>
        </w:rPr>
        <w:t>CLÁUSULA TERCEIRA – VALOR CONTRATUAL</w:t>
      </w:r>
    </w:p>
    <w:p w:rsidR="008B2412" w:rsidRPr="002B0526" w:rsidRDefault="008B2412" w:rsidP="008B2412">
      <w:pPr>
        <w:widowControl w:val="0"/>
        <w:tabs>
          <w:tab w:val="left" w:pos="1320"/>
        </w:tabs>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bCs/>
          <w:sz w:val="24"/>
          <w:szCs w:val="24"/>
        </w:rPr>
        <w:t xml:space="preserve">§ 1º </w:t>
      </w:r>
      <w:r w:rsidRPr="002B0526">
        <w:rPr>
          <w:rFonts w:eastAsia="Times New Roman"/>
          <w:sz w:val="24"/>
          <w:szCs w:val="24"/>
        </w:rPr>
        <w:t>Pela execução do objeto ora contratado o Contratante pagará à Contratada mensalmente o valor de R$ 2.400,00 (dois mil e quatrocentos reais) totalizando o valor contratual de R$ 28.800,00 (vinte oito mil e oitocentos reais).</w:t>
      </w:r>
    </w:p>
    <w:p w:rsidR="008B2412" w:rsidRPr="002B0526" w:rsidRDefault="008B2412" w:rsidP="008B2412">
      <w:pPr>
        <w:widowControl w:val="0"/>
        <w:tabs>
          <w:tab w:val="left" w:pos="1320"/>
        </w:tabs>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bCs/>
          <w:sz w:val="24"/>
          <w:szCs w:val="24"/>
        </w:rPr>
        <w:t xml:space="preserve">§ 2º </w:t>
      </w:r>
      <w:r w:rsidRPr="002B0526">
        <w:rPr>
          <w:rFonts w:eastAsia="Times New Roman"/>
          <w:sz w:val="24"/>
          <w:szCs w:val="24"/>
        </w:rPr>
        <w:t>A teor do disposto no art. 71, da Lei nº 8.666/93, a Contratada é responsável pelos encargos trabalhistas, previdenciários, fiscais e comerciais resultantes da execução do Contrato.</w:t>
      </w:r>
    </w:p>
    <w:p w:rsidR="008B2412" w:rsidRPr="002B0526" w:rsidRDefault="008B2412" w:rsidP="008B2412">
      <w:pPr>
        <w:widowControl w:val="0"/>
        <w:tabs>
          <w:tab w:val="left" w:pos="1320"/>
        </w:tabs>
        <w:overflowPunct w:val="0"/>
        <w:autoSpaceDE w:val="0"/>
        <w:autoSpaceDN w:val="0"/>
        <w:adjustRightInd w:val="0"/>
        <w:spacing w:after="0" w:line="240" w:lineRule="auto"/>
        <w:ind w:firstLine="1122"/>
        <w:jc w:val="both"/>
        <w:textAlignment w:val="baseline"/>
        <w:rPr>
          <w:rFonts w:eastAsia="Times New Roman"/>
          <w:sz w:val="24"/>
          <w:szCs w:val="24"/>
        </w:rPr>
      </w:pPr>
    </w:p>
    <w:p w:rsidR="008B2412" w:rsidRPr="002B0526" w:rsidRDefault="008B2412" w:rsidP="008B2412">
      <w:pPr>
        <w:widowControl w:val="0"/>
        <w:tabs>
          <w:tab w:val="left" w:pos="1320"/>
        </w:tabs>
        <w:overflowPunct w:val="0"/>
        <w:autoSpaceDE w:val="0"/>
        <w:autoSpaceDN w:val="0"/>
        <w:adjustRightInd w:val="0"/>
        <w:spacing w:after="0" w:line="240" w:lineRule="auto"/>
        <w:jc w:val="both"/>
        <w:textAlignment w:val="baseline"/>
        <w:rPr>
          <w:rFonts w:eastAsia="Times New Roman"/>
          <w:b/>
          <w:bCs/>
          <w:sz w:val="24"/>
          <w:szCs w:val="24"/>
        </w:rPr>
      </w:pPr>
      <w:r w:rsidRPr="002B0526">
        <w:rPr>
          <w:rFonts w:eastAsia="Times New Roman"/>
          <w:b/>
          <w:bCs/>
          <w:sz w:val="24"/>
          <w:szCs w:val="24"/>
        </w:rPr>
        <w:t>CLÁUSULA QUARTA – CONDIÇÕES DE PAGAMENTO</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color w:val="000000"/>
          <w:sz w:val="24"/>
          <w:szCs w:val="24"/>
          <w:lang w:eastAsia="pt-BR"/>
        </w:rPr>
      </w:pPr>
      <w:r w:rsidRPr="002B0526">
        <w:rPr>
          <w:rFonts w:eastAsia="Times New Roman"/>
          <w:b/>
          <w:color w:val="000000"/>
          <w:sz w:val="24"/>
          <w:szCs w:val="24"/>
        </w:rPr>
        <w:t>§ 1º</w:t>
      </w:r>
      <w:r w:rsidRPr="002B0526">
        <w:rPr>
          <w:rFonts w:eastAsia="Times New Roman"/>
          <w:color w:val="000000"/>
          <w:sz w:val="24"/>
          <w:szCs w:val="24"/>
        </w:rPr>
        <w:t xml:space="preserve"> </w:t>
      </w:r>
      <w:r w:rsidRPr="002B0526">
        <w:rPr>
          <w:rFonts w:eastAsia="Times New Roman"/>
          <w:sz w:val="24"/>
          <w:szCs w:val="24"/>
        </w:rPr>
        <w:t>O pagamento será efetuado de forma parcelada/mensalmente de acordo com a prestação dos serviços, em moeda brasileira corrente através de depósito bancário na conta corrente pessoa jurídica da contratada, até 30 (trinta) dias após o recebimento provisório e apresentação correta da nota fiscal/fatura do objeto entregue e documentos pertinentes e apresentação das Certidões relativas aos tributos Federais, FGTS e Trabalhistas.</w:t>
      </w:r>
    </w:p>
    <w:p w:rsidR="008B2412" w:rsidRPr="002B0526" w:rsidRDefault="008B2412" w:rsidP="008B2412">
      <w:pPr>
        <w:widowControl w:val="0"/>
        <w:spacing w:after="120" w:line="240" w:lineRule="auto"/>
        <w:rPr>
          <w:rFonts w:eastAsia="Times New Roman"/>
          <w:b/>
          <w:sz w:val="24"/>
          <w:szCs w:val="24"/>
          <w:lang w:eastAsia="pt-BR"/>
        </w:rPr>
      </w:pPr>
    </w:p>
    <w:p w:rsidR="008B2412" w:rsidRPr="002B0526" w:rsidRDefault="008B2412" w:rsidP="008B2412">
      <w:pPr>
        <w:widowControl w:val="0"/>
        <w:spacing w:after="0" w:line="240" w:lineRule="auto"/>
        <w:rPr>
          <w:rFonts w:eastAsia="Times New Roman"/>
          <w:b/>
          <w:sz w:val="24"/>
          <w:szCs w:val="24"/>
          <w:lang w:eastAsia="pt-BR"/>
        </w:rPr>
      </w:pPr>
      <w:r w:rsidRPr="002B0526">
        <w:rPr>
          <w:rFonts w:eastAsia="Times New Roman"/>
          <w:b/>
          <w:sz w:val="24"/>
          <w:szCs w:val="24"/>
          <w:lang w:eastAsia="pt-BR"/>
        </w:rPr>
        <w:t>CLÁUSULA QUINTA – RECURSOS FINANCEIROS</w:t>
      </w:r>
    </w:p>
    <w:p w:rsidR="008B2412" w:rsidRPr="002B0526" w:rsidRDefault="008B2412" w:rsidP="008B2412">
      <w:pPr>
        <w:widowControl w:val="0"/>
        <w:tabs>
          <w:tab w:val="left" w:pos="540"/>
        </w:tabs>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color w:val="000000"/>
          <w:sz w:val="24"/>
          <w:szCs w:val="24"/>
        </w:rPr>
        <w:t>§ 1º</w:t>
      </w:r>
      <w:r w:rsidRPr="002B0526">
        <w:rPr>
          <w:rFonts w:eastAsia="Times New Roman"/>
          <w:color w:val="000000"/>
          <w:sz w:val="24"/>
          <w:szCs w:val="24"/>
        </w:rPr>
        <w:t xml:space="preserve"> </w:t>
      </w:r>
      <w:r w:rsidRPr="002B0526">
        <w:rPr>
          <w:rFonts w:eastAsia="Times New Roman"/>
          <w:sz w:val="24"/>
          <w:szCs w:val="24"/>
        </w:rPr>
        <w:t xml:space="preserve">As despesas decorrentes deste contrato correrão pelas dotações orçamentárias conforme segue: </w:t>
      </w:r>
    </w:p>
    <w:p w:rsidR="008B2412" w:rsidRPr="002B0526" w:rsidRDefault="008B2412" w:rsidP="008B2412">
      <w:pPr>
        <w:widowControl w:val="0"/>
        <w:tabs>
          <w:tab w:val="left" w:pos="540"/>
        </w:tabs>
        <w:overflowPunct w:val="0"/>
        <w:autoSpaceDE w:val="0"/>
        <w:autoSpaceDN w:val="0"/>
        <w:adjustRightInd w:val="0"/>
        <w:spacing w:after="0" w:line="240" w:lineRule="auto"/>
        <w:jc w:val="both"/>
        <w:textAlignment w:val="baseline"/>
        <w:rPr>
          <w:rFonts w:eastAsia="Times New Roman"/>
          <w:sz w:val="24"/>
          <w:szCs w:val="24"/>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9"/>
        <w:gridCol w:w="1126"/>
        <w:gridCol w:w="993"/>
        <w:gridCol w:w="708"/>
        <w:gridCol w:w="567"/>
        <w:gridCol w:w="709"/>
        <w:gridCol w:w="567"/>
        <w:gridCol w:w="576"/>
        <w:gridCol w:w="834"/>
        <w:gridCol w:w="8"/>
        <w:gridCol w:w="1568"/>
      </w:tblGrid>
      <w:tr w:rsidR="008B2412" w:rsidRPr="002B0526" w:rsidTr="008B2412">
        <w:trPr>
          <w:cantSplit/>
          <w:jc w:val="center"/>
        </w:trPr>
        <w:tc>
          <w:tcPr>
            <w:tcW w:w="1839" w:type="dxa"/>
            <w:tcBorders>
              <w:top w:val="single" w:sz="4" w:space="0" w:color="auto"/>
              <w:left w:val="single" w:sz="4" w:space="0" w:color="auto"/>
              <w:bottom w:val="single" w:sz="4" w:space="0" w:color="auto"/>
              <w:right w:val="single" w:sz="4" w:space="0" w:color="FFFFFF"/>
            </w:tcBorders>
            <w:hideMark/>
          </w:tcPr>
          <w:p w:rsidR="008B2412" w:rsidRPr="002B0526" w:rsidRDefault="008B2412" w:rsidP="008B2412">
            <w:pPr>
              <w:widowControl w:val="0"/>
              <w:overflowPunct w:val="0"/>
              <w:autoSpaceDE w:val="0"/>
              <w:autoSpaceDN w:val="0"/>
              <w:adjustRightInd w:val="0"/>
              <w:spacing w:after="0" w:line="240" w:lineRule="auto"/>
              <w:textAlignment w:val="baseline"/>
              <w:rPr>
                <w:rFonts w:eastAsia="Times New Roman"/>
                <w:b/>
                <w:szCs w:val="20"/>
              </w:rPr>
            </w:pPr>
            <w:r w:rsidRPr="002B0526">
              <w:rPr>
                <w:rFonts w:eastAsia="Times New Roman"/>
                <w:b/>
                <w:szCs w:val="20"/>
              </w:rPr>
              <w:t>UNIDADE</w:t>
            </w:r>
          </w:p>
        </w:tc>
        <w:tc>
          <w:tcPr>
            <w:tcW w:w="5246" w:type="dxa"/>
            <w:gridSpan w:val="7"/>
            <w:tcBorders>
              <w:top w:val="single" w:sz="4" w:space="0" w:color="auto"/>
              <w:left w:val="single" w:sz="4" w:space="0" w:color="auto"/>
              <w:bottom w:val="single" w:sz="4" w:space="0" w:color="auto"/>
              <w:right w:val="single" w:sz="4" w:space="0" w:color="auto"/>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szCs w:val="20"/>
              </w:rPr>
            </w:pPr>
            <w:r w:rsidRPr="002B0526">
              <w:rPr>
                <w:rFonts w:eastAsia="Times New Roman"/>
                <w:b/>
                <w:szCs w:val="20"/>
              </w:rPr>
              <w:t>DOTAÇÃO ORÇAMENTÁRIA</w:t>
            </w:r>
          </w:p>
        </w:tc>
        <w:tc>
          <w:tcPr>
            <w:tcW w:w="834" w:type="dxa"/>
            <w:tcBorders>
              <w:top w:val="single" w:sz="4" w:space="0" w:color="auto"/>
              <w:left w:val="single" w:sz="4" w:space="0" w:color="auto"/>
              <w:bottom w:val="single" w:sz="4" w:space="0" w:color="auto"/>
              <w:right w:val="single" w:sz="4" w:space="0" w:color="auto"/>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szCs w:val="20"/>
              </w:rPr>
            </w:pPr>
            <w:r w:rsidRPr="002B0526">
              <w:rPr>
                <w:rFonts w:eastAsia="Times New Roman"/>
                <w:b/>
                <w:szCs w:val="20"/>
              </w:rPr>
              <w:t>FONTE</w:t>
            </w:r>
          </w:p>
        </w:tc>
        <w:tc>
          <w:tcPr>
            <w:tcW w:w="1576" w:type="dxa"/>
            <w:gridSpan w:val="2"/>
            <w:tcBorders>
              <w:top w:val="single" w:sz="4" w:space="0" w:color="auto"/>
              <w:left w:val="nil"/>
              <w:bottom w:val="single" w:sz="4" w:space="0" w:color="auto"/>
              <w:right w:val="single" w:sz="4" w:space="0" w:color="auto"/>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szCs w:val="20"/>
              </w:rPr>
            </w:pPr>
            <w:r w:rsidRPr="002B0526">
              <w:rPr>
                <w:rFonts w:eastAsia="Times New Roman"/>
                <w:b/>
                <w:szCs w:val="20"/>
              </w:rPr>
              <w:t>CATEGORIA</w:t>
            </w:r>
          </w:p>
        </w:tc>
      </w:tr>
      <w:tr w:rsidR="008B2412" w:rsidRPr="002B0526" w:rsidTr="008B2412">
        <w:trPr>
          <w:cantSplit/>
          <w:jc w:val="center"/>
        </w:trPr>
        <w:tc>
          <w:tcPr>
            <w:tcW w:w="1839" w:type="dxa"/>
            <w:tcBorders>
              <w:top w:val="single" w:sz="4" w:space="0" w:color="auto"/>
              <w:left w:val="single" w:sz="4" w:space="0" w:color="auto"/>
              <w:bottom w:val="single" w:sz="4" w:space="0" w:color="auto"/>
              <w:right w:val="single" w:sz="4" w:space="0" w:color="auto"/>
            </w:tcBorders>
            <w:hideMark/>
          </w:tcPr>
          <w:p w:rsidR="008B2412" w:rsidRPr="002B0526" w:rsidRDefault="008B2412" w:rsidP="008B2412">
            <w:pPr>
              <w:widowControl w:val="0"/>
              <w:overflowPunct w:val="0"/>
              <w:autoSpaceDE w:val="0"/>
              <w:autoSpaceDN w:val="0"/>
              <w:adjustRightInd w:val="0"/>
              <w:spacing w:after="0" w:line="240" w:lineRule="auto"/>
              <w:textAlignment w:val="baseline"/>
              <w:rPr>
                <w:rFonts w:eastAsia="Times New Roman"/>
                <w:szCs w:val="20"/>
              </w:rPr>
            </w:pPr>
            <w:r w:rsidRPr="002B0526">
              <w:rPr>
                <w:rFonts w:eastAsia="Times New Roman"/>
                <w:szCs w:val="20"/>
              </w:rPr>
              <w:t>DEPARTAMENTO MUNICIPAL DE ADMINISTRACAO</w:t>
            </w:r>
          </w:p>
        </w:tc>
        <w:tc>
          <w:tcPr>
            <w:tcW w:w="1126" w:type="dxa"/>
            <w:tcBorders>
              <w:top w:val="single" w:sz="4" w:space="0" w:color="auto"/>
              <w:left w:val="single" w:sz="4" w:space="0" w:color="auto"/>
              <w:bottom w:val="single" w:sz="4" w:space="0" w:color="auto"/>
              <w:right w:val="single" w:sz="4" w:space="0" w:color="FFFFFF"/>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r w:rsidRPr="002B0526">
              <w:rPr>
                <w:rFonts w:eastAsia="Times New Roman"/>
                <w:szCs w:val="20"/>
              </w:rPr>
              <w:t>1940</w:t>
            </w:r>
          </w:p>
        </w:tc>
        <w:tc>
          <w:tcPr>
            <w:tcW w:w="993" w:type="dxa"/>
            <w:tcBorders>
              <w:top w:val="single" w:sz="4" w:space="0" w:color="auto"/>
              <w:left w:val="single" w:sz="4" w:space="0" w:color="FFFFFF"/>
              <w:bottom w:val="single" w:sz="4" w:space="0" w:color="auto"/>
              <w:right w:val="nil"/>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r w:rsidRPr="002B0526">
              <w:rPr>
                <w:rFonts w:eastAsia="Times New Roman"/>
                <w:szCs w:val="20"/>
              </w:rPr>
              <w:t>0301</w:t>
            </w:r>
          </w:p>
        </w:tc>
        <w:tc>
          <w:tcPr>
            <w:tcW w:w="708" w:type="dxa"/>
            <w:tcBorders>
              <w:top w:val="single" w:sz="4" w:space="0" w:color="auto"/>
              <w:left w:val="nil"/>
              <w:bottom w:val="single" w:sz="4" w:space="0" w:color="auto"/>
              <w:right w:val="nil"/>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proofErr w:type="gramStart"/>
            <w:r w:rsidRPr="002B0526">
              <w:rPr>
                <w:rFonts w:eastAsia="Times New Roman"/>
                <w:szCs w:val="20"/>
              </w:rPr>
              <w:t>4</w:t>
            </w:r>
            <w:proofErr w:type="gramEnd"/>
          </w:p>
        </w:tc>
        <w:tc>
          <w:tcPr>
            <w:tcW w:w="567" w:type="dxa"/>
            <w:tcBorders>
              <w:top w:val="single" w:sz="4" w:space="0" w:color="auto"/>
              <w:left w:val="nil"/>
              <w:bottom w:val="single" w:sz="4" w:space="0" w:color="auto"/>
              <w:right w:val="nil"/>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r w:rsidRPr="002B0526">
              <w:rPr>
                <w:rFonts w:eastAsia="Times New Roman"/>
                <w:szCs w:val="20"/>
              </w:rPr>
              <w:t>121</w:t>
            </w:r>
          </w:p>
        </w:tc>
        <w:tc>
          <w:tcPr>
            <w:tcW w:w="709" w:type="dxa"/>
            <w:tcBorders>
              <w:top w:val="single" w:sz="4" w:space="0" w:color="auto"/>
              <w:left w:val="nil"/>
              <w:bottom w:val="single" w:sz="4" w:space="0" w:color="auto"/>
              <w:right w:val="nil"/>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proofErr w:type="gramStart"/>
            <w:r w:rsidRPr="002B0526">
              <w:rPr>
                <w:rFonts w:eastAsia="Times New Roman"/>
                <w:szCs w:val="20"/>
              </w:rPr>
              <w:t>3</w:t>
            </w:r>
            <w:proofErr w:type="gramEnd"/>
          </w:p>
        </w:tc>
        <w:tc>
          <w:tcPr>
            <w:tcW w:w="567" w:type="dxa"/>
            <w:tcBorders>
              <w:top w:val="single" w:sz="4" w:space="0" w:color="auto"/>
              <w:left w:val="nil"/>
              <w:bottom w:val="single" w:sz="4" w:space="0" w:color="auto"/>
              <w:right w:val="nil"/>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proofErr w:type="gramStart"/>
            <w:r w:rsidRPr="002B0526">
              <w:rPr>
                <w:rFonts w:eastAsia="Times New Roman"/>
                <w:szCs w:val="20"/>
              </w:rPr>
              <w:t>2</w:t>
            </w:r>
            <w:proofErr w:type="gramEnd"/>
          </w:p>
        </w:tc>
        <w:tc>
          <w:tcPr>
            <w:tcW w:w="576" w:type="dxa"/>
            <w:tcBorders>
              <w:top w:val="single" w:sz="4" w:space="0" w:color="auto"/>
              <w:left w:val="nil"/>
              <w:bottom w:val="single" w:sz="4" w:space="0" w:color="auto"/>
              <w:right w:val="single" w:sz="4" w:space="0" w:color="auto"/>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proofErr w:type="gramStart"/>
            <w:r w:rsidRPr="002B0526">
              <w:rPr>
                <w:rFonts w:eastAsia="Times New Roman"/>
                <w:szCs w:val="20"/>
              </w:rPr>
              <w:t>5</w:t>
            </w:r>
            <w:proofErr w:type="gramEnd"/>
          </w:p>
        </w:tc>
        <w:tc>
          <w:tcPr>
            <w:tcW w:w="842" w:type="dxa"/>
            <w:gridSpan w:val="2"/>
            <w:tcBorders>
              <w:top w:val="single" w:sz="4" w:space="0" w:color="auto"/>
              <w:left w:val="single" w:sz="4" w:space="0" w:color="auto"/>
              <w:bottom w:val="single" w:sz="4" w:space="0" w:color="auto"/>
              <w:right w:val="single" w:sz="4" w:space="0" w:color="auto"/>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r w:rsidRPr="002B0526">
              <w:rPr>
                <w:rFonts w:eastAsia="Times New Roman"/>
                <w:szCs w:val="20"/>
              </w:rPr>
              <w:t xml:space="preserve"> </w:t>
            </w:r>
          </w:p>
        </w:tc>
        <w:tc>
          <w:tcPr>
            <w:tcW w:w="1568" w:type="dxa"/>
            <w:tcBorders>
              <w:top w:val="single" w:sz="4" w:space="0" w:color="auto"/>
              <w:left w:val="single" w:sz="4" w:space="0" w:color="auto"/>
              <w:bottom w:val="single" w:sz="4" w:space="0" w:color="auto"/>
              <w:right w:val="single" w:sz="4" w:space="0" w:color="auto"/>
            </w:tcBorders>
            <w:hideMark/>
          </w:tcPr>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Cs w:val="20"/>
              </w:rPr>
            </w:pPr>
            <w:r w:rsidRPr="002B0526">
              <w:rPr>
                <w:rFonts w:eastAsia="Times New Roman"/>
                <w:szCs w:val="20"/>
              </w:rPr>
              <w:t>339039490000</w:t>
            </w:r>
          </w:p>
        </w:tc>
      </w:tr>
    </w:tbl>
    <w:p w:rsidR="008B2412" w:rsidRPr="002B0526" w:rsidRDefault="008B2412" w:rsidP="008B2412">
      <w:pPr>
        <w:widowControl w:val="0"/>
        <w:spacing w:after="120" w:line="240" w:lineRule="auto"/>
        <w:rPr>
          <w:rFonts w:eastAsia="Times New Roman"/>
          <w:b/>
          <w:sz w:val="24"/>
          <w:szCs w:val="24"/>
          <w:lang w:eastAsia="pt-BR"/>
        </w:rPr>
      </w:pPr>
    </w:p>
    <w:p w:rsidR="008B2412" w:rsidRPr="002B0526" w:rsidRDefault="008B2412" w:rsidP="008B2412">
      <w:pPr>
        <w:widowControl w:val="0"/>
        <w:spacing w:after="0" w:line="240" w:lineRule="auto"/>
        <w:rPr>
          <w:rFonts w:eastAsia="Times New Roman"/>
          <w:b/>
          <w:sz w:val="24"/>
          <w:szCs w:val="24"/>
          <w:lang w:eastAsia="pt-BR"/>
        </w:rPr>
      </w:pPr>
      <w:r w:rsidRPr="002B0526">
        <w:rPr>
          <w:rFonts w:eastAsia="Times New Roman"/>
          <w:b/>
          <w:sz w:val="24"/>
          <w:szCs w:val="24"/>
          <w:lang w:eastAsia="pt-BR"/>
        </w:rPr>
        <w:t>CLÁUSULA SEXTA – CRITÉRIO DO REAJUSTE</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sz w:val="24"/>
          <w:szCs w:val="24"/>
        </w:rPr>
        <w:t>§ 1º</w:t>
      </w:r>
      <w:r w:rsidRPr="002B0526">
        <w:rPr>
          <w:rFonts w:eastAsia="Times New Roman"/>
          <w:sz w:val="24"/>
          <w:szCs w:val="24"/>
        </w:rPr>
        <w:t xml:space="preserve"> O contrato poderá ser reajustado durante a sua vigência, mediante acordo entre as partes, e justificativa plausível para a alteração de valores. A Alteração de que trata esse parágrafo, refere-se na possibilidade de majoração e de supressão dos valores, os quais devem ter como base os preços praticados no mercado, o que deve ser devidamente comprovado.</w:t>
      </w:r>
    </w:p>
    <w:p w:rsidR="008B2412" w:rsidRPr="002B0526" w:rsidRDefault="008B2412" w:rsidP="008B2412">
      <w:pPr>
        <w:widowControl w:val="0"/>
        <w:spacing w:after="120" w:line="240" w:lineRule="auto"/>
        <w:ind w:left="283"/>
        <w:rPr>
          <w:rFonts w:eastAsia="Times New Roman"/>
          <w:sz w:val="24"/>
          <w:szCs w:val="24"/>
          <w:lang w:eastAsia="pt-BR"/>
        </w:rPr>
      </w:pPr>
    </w:p>
    <w:p w:rsidR="008B2412" w:rsidRPr="002B0526" w:rsidRDefault="008B2412" w:rsidP="008B2412">
      <w:pPr>
        <w:widowControl w:val="0"/>
        <w:spacing w:after="0" w:line="240" w:lineRule="auto"/>
        <w:rPr>
          <w:rFonts w:eastAsia="Times New Roman"/>
          <w:b/>
          <w:sz w:val="24"/>
          <w:szCs w:val="24"/>
          <w:lang w:eastAsia="pt-BR"/>
        </w:rPr>
      </w:pPr>
      <w:r w:rsidRPr="002B0526">
        <w:rPr>
          <w:rFonts w:eastAsia="Times New Roman"/>
          <w:b/>
          <w:sz w:val="24"/>
          <w:szCs w:val="24"/>
          <w:lang w:eastAsia="pt-BR"/>
        </w:rPr>
        <w:t>CLÁUSULA SÉTIMA – PRAZOS</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bCs/>
          <w:sz w:val="24"/>
          <w:szCs w:val="24"/>
        </w:rPr>
        <w:t>§ 1º</w:t>
      </w:r>
      <w:r w:rsidRPr="002B0526">
        <w:rPr>
          <w:rFonts w:eastAsia="Times New Roman"/>
          <w:sz w:val="24"/>
          <w:szCs w:val="24"/>
        </w:rPr>
        <w:t xml:space="preserve"> O prazo máximo para a execução e </w:t>
      </w:r>
      <w:r w:rsidR="00FD5B53">
        <w:rPr>
          <w:rFonts w:eastAsia="Times New Roman"/>
          <w:sz w:val="24"/>
          <w:szCs w:val="24"/>
        </w:rPr>
        <w:t>prestação</w:t>
      </w:r>
      <w:r w:rsidRPr="002B0526">
        <w:rPr>
          <w:rFonts w:eastAsia="Times New Roman"/>
          <w:sz w:val="24"/>
          <w:szCs w:val="24"/>
        </w:rPr>
        <w:t xml:space="preserve"> dos serviços será fixado pelo contratante, conforme seja a sua complexidade.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sz w:val="24"/>
          <w:szCs w:val="24"/>
        </w:rPr>
        <w:tab/>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bCs/>
          <w:sz w:val="24"/>
          <w:szCs w:val="24"/>
        </w:rPr>
      </w:pPr>
      <w:r w:rsidRPr="002B0526">
        <w:rPr>
          <w:rFonts w:eastAsia="Times New Roman"/>
          <w:b/>
          <w:bCs/>
          <w:sz w:val="24"/>
          <w:szCs w:val="24"/>
        </w:rPr>
        <w:t>CLÁUSULA OITAVA – FISCALIZAÇÃO DOS SERVIÇOS</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MS Mincho"/>
          <w:b/>
          <w:bCs/>
          <w:sz w:val="24"/>
          <w:szCs w:val="24"/>
          <w:lang w:eastAsia="pt-BR"/>
        </w:rPr>
        <w:t>§ 1º</w:t>
      </w:r>
      <w:r w:rsidRPr="002B0526">
        <w:rPr>
          <w:rFonts w:eastAsia="MS Mincho"/>
          <w:sz w:val="24"/>
          <w:szCs w:val="24"/>
          <w:lang w:eastAsia="pt-BR"/>
        </w:rPr>
        <w:t xml:space="preserve"> </w:t>
      </w:r>
      <w:r w:rsidRPr="002B0526">
        <w:rPr>
          <w:rFonts w:eastAsia="Times New Roman"/>
          <w:sz w:val="24"/>
          <w:szCs w:val="24"/>
        </w:rPr>
        <w:t xml:space="preserve">Para a fiscalização da execução dos serviços que integram o objeto deste Contrato, fica responsável o representante da Secretaria Municipal de Administração, que fez a solicitação para a contratação do mesmo, a senhora Silvania </w:t>
      </w:r>
      <w:proofErr w:type="spellStart"/>
      <w:r w:rsidRPr="002B0526">
        <w:rPr>
          <w:rFonts w:eastAsia="Times New Roman"/>
          <w:sz w:val="24"/>
          <w:szCs w:val="24"/>
        </w:rPr>
        <w:t>Alberton</w:t>
      </w:r>
      <w:proofErr w:type="spellEnd"/>
      <w:r w:rsidRPr="002B0526">
        <w:rPr>
          <w:rFonts w:eastAsia="Times New Roman"/>
          <w:sz w:val="24"/>
          <w:szCs w:val="24"/>
        </w:rPr>
        <w:t>.</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sz w:val="24"/>
          <w:szCs w:val="24"/>
        </w:rPr>
        <w:t xml:space="preserve">Sendo de responsabilidade </w:t>
      </w:r>
      <w:proofErr w:type="gramStart"/>
      <w:r w:rsidRPr="002B0526">
        <w:rPr>
          <w:rFonts w:eastAsia="Times New Roman"/>
          <w:sz w:val="24"/>
          <w:szCs w:val="24"/>
        </w:rPr>
        <w:t>dele anotar</w:t>
      </w:r>
      <w:proofErr w:type="gramEnd"/>
      <w:r w:rsidRPr="002B0526">
        <w:rPr>
          <w:rFonts w:eastAsia="Times New Roman"/>
          <w:sz w:val="24"/>
          <w:szCs w:val="24"/>
        </w:rPr>
        <w:t xml:space="preserve"> em registro próprio as falhas detectadas e comunicando à Contratada as ocorrências de quaisquer fatos que, a seu critério, exijam medidas corretivas.</w:t>
      </w:r>
    </w:p>
    <w:p w:rsidR="008B2412" w:rsidRPr="002B0526" w:rsidRDefault="008B2412" w:rsidP="008B2412">
      <w:pPr>
        <w:widowControl w:val="0"/>
        <w:tabs>
          <w:tab w:val="left" w:pos="1560"/>
        </w:tabs>
        <w:overflowPunct w:val="0"/>
        <w:autoSpaceDE w:val="0"/>
        <w:autoSpaceDN w:val="0"/>
        <w:adjustRightInd w:val="0"/>
        <w:spacing w:after="0" w:line="240" w:lineRule="auto"/>
        <w:ind w:left="1560" w:hanging="360"/>
        <w:jc w:val="both"/>
        <w:textAlignment w:val="baseline"/>
        <w:rPr>
          <w:rFonts w:eastAsia="Times New Roman"/>
          <w:sz w:val="24"/>
          <w:szCs w:val="24"/>
        </w:rPr>
      </w:pPr>
    </w:p>
    <w:p w:rsidR="008B2412" w:rsidRPr="002B0526" w:rsidRDefault="008B2412" w:rsidP="008B2412">
      <w:pPr>
        <w:widowControl w:val="0"/>
        <w:spacing w:after="0" w:line="240" w:lineRule="auto"/>
        <w:rPr>
          <w:rFonts w:eastAsia="Times New Roman"/>
          <w:b/>
          <w:sz w:val="24"/>
          <w:szCs w:val="24"/>
          <w:lang w:eastAsia="pt-BR"/>
        </w:rPr>
      </w:pPr>
      <w:r w:rsidRPr="002B0526">
        <w:rPr>
          <w:rFonts w:eastAsia="Times New Roman"/>
          <w:b/>
          <w:sz w:val="24"/>
          <w:szCs w:val="24"/>
          <w:lang w:eastAsia="pt-BR"/>
        </w:rPr>
        <w:t xml:space="preserve">CLÁUSULA NONA – PENALIDADES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À CONTRATADA serão aplicadas penalidades pelo CONTRATANTE a serem apuradas na forma</w:t>
      </w:r>
      <w:proofErr w:type="gramStart"/>
      <w:r w:rsidRPr="002B0526">
        <w:rPr>
          <w:rFonts w:eastAsia="Times New Roman"/>
          <w:sz w:val="24"/>
          <w:szCs w:val="24"/>
          <w:lang w:eastAsia="pt-BR"/>
        </w:rPr>
        <w:t xml:space="preserve"> a saber</w:t>
      </w:r>
      <w:proofErr w:type="gramEnd"/>
      <w:r w:rsidRPr="002B0526">
        <w:rPr>
          <w:rFonts w:eastAsia="Times New Roman"/>
          <w:sz w:val="24"/>
          <w:szCs w:val="24"/>
          <w:lang w:eastAsia="pt-BR"/>
        </w:rPr>
        <w:t xml:space="preserve">: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 xml:space="preserve">a) </w:t>
      </w:r>
      <w:r w:rsidRPr="002B0526">
        <w:rPr>
          <w:rFonts w:eastAsia="Times New Roman"/>
          <w:color w:val="000000"/>
          <w:sz w:val="24"/>
          <w:szCs w:val="24"/>
          <w:lang w:eastAsia="pt-BR"/>
        </w:rPr>
        <w:t xml:space="preserve">multa de </w:t>
      </w:r>
      <w:r w:rsidRPr="002B0526">
        <w:rPr>
          <w:rFonts w:eastAsia="Times New Roman"/>
          <w:sz w:val="24"/>
          <w:szCs w:val="24"/>
          <w:lang w:eastAsia="pt-BR"/>
        </w:rPr>
        <w:t>0,1% (</w:t>
      </w:r>
      <w:r w:rsidRPr="002B0526">
        <w:rPr>
          <w:rFonts w:eastAsia="Times New Roman"/>
          <w:i/>
          <w:sz w:val="24"/>
          <w:szCs w:val="24"/>
          <w:lang w:eastAsia="pt-BR"/>
        </w:rPr>
        <w:t>um décimo por cento</w:t>
      </w:r>
      <w:r w:rsidRPr="002B0526">
        <w:rPr>
          <w:rFonts w:eastAsia="Times New Roman"/>
          <w:sz w:val="24"/>
          <w:szCs w:val="24"/>
          <w:lang w:eastAsia="pt-BR"/>
        </w:rPr>
        <w:t>)</w:t>
      </w:r>
      <w:r w:rsidRPr="002B0526">
        <w:rPr>
          <w:rFonts w:eastAsia="Times New Roman"/>
          <w:color w:val="000000"/>
          <w:sz w:val="24"/>
          <w:szCs w:val="24"/>
          <w:lang w:eastAsia="pt-BR"/>
        </w:rPr>
        <w:t xml:space="preserve"> do valor contratual por dia consecutivo que exceder à data prevista para </w:t>
      </w:r>
      <w:r w:rsidR="00FD5B53">
        <w:rPr>
          <w:rFonts w:eastAsia="Times New Roman"/>
          <w:sz w:val="24"/>
          <w:szCs w:val="24"/>
          <w:lang w:eastAsia="pt-BR"/>
        </w:rPr>
        <w:t>prestação dos serviços</w:t>
      </w:r>
      <w:r w:rsidRPr="002B0526">
        <w:rPr>
          <w:rFonts w:eastAsia="Times New Roman"/>
          <w:sz w:val="24"/>
          <w:szCs w:val="24"/>
          <w:lang w:eastAsia="pt-BR"/>
        </w:rPr>
        <w:t xml:space="preserve">;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color w:val="000000"/>
          <w:sz w:val="24"/>
          <w:szCs w:val="24"/>
          <w:lang w:eastAsia="pt-BR"/>
        </w:rPr>
        <w:t>b) multa de 1% (</w:t>
      </w:r>
      <w:r w:rsidRPr="002B0526">
        <w:rPr>
          <w:rFonts w:eastAsia="Times New Roman"/>
          <w:i/>
          <w:color w:val="000000"/>
          <w:sz w:val="24"/>
          <w:szCs w:val="24"/>
          <w:lang w:eastAsia="pt-BR"/>
        </w:rPr>
        <w:t>um por cento</w:t>
      </w:r>
      <w:r w:rsidRPr="002B0526">
        <w:rPr>
          <w:rFonts w:eastAsia="Times New Roman"/>
          <w:color w:val="000000"/>
          <w:sz w:val="24"/>
          <w:szCs w:val="24"/>
          <w:lang w:eastAsia="pt-BR"/>
        </w:rPr>
        <w:t xml:space="preserve">) do valor contratual quando, por ação, </w:t>
      </w:r>
      <w:r w:rsidRPr="002B0526">
        <w:rPr>
          <w:rFonts w:eastAsia="Times New Roman"/>
          <w:sz w:val="24"/>
          <w:szCs w:val="24"/>
          <w:lang w:eastAsia="pt-BR"/>
        </w:rPr>
        <w:t xml:space="preserve">omissão ou negligência, a CONTRATADA infringir qualquer das demais obrigações contratuais;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lastRenderedPageBreak/>
        <w:t>c) multa de 10% (</w:t>
      </w:r>
      <w:r w:rsidRPr="002B0526">
        <w:rPr>
          <w:rFonts w:eastAsia="Times New Roman"/>
          <w:i/>
          <w:sz w:val="24"/>
          <w:szCs w:val="24"/>
          <w:lang w:eastAsia="pt-BR"/>
        </w:rPr>
        <w:t>dez por cento</w:t>
      </w:r>
      <w:r w:rsidRPr="002B0526">
        <w:rPr>
          <w:rFonts w:eastAsia="Times New Roman"/>
          <w:sz w:val="24"/>
          <w:szCs w:val="24"/>
          <w:lang w:eastAsia="pt-BR"/>
        </w:rPr>
        <w:t xml:space="preserve">) do valor contratual quando a CONTRATADA ceder o Contrato, no todo ou em parte, a pessoa física ou jurídica, sem autorização do CONTRATANTE, devendo executar os serviços no prazo máximo de 15 (quinze) dias, da data da aplicação da multa, sem prejuízo de outras sanções contratuais;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d) multa de 20% (</w:t>
      </w:r>
      <w:r w:rsidRPr="002B0526">
        <w:rPr>
          <w:rFonts w:eastAsia="Times New Roman"/>
          <w:i/>
          <w:sz w:val="24"/>
          <w:szCs w:val="24"/>
          <w:lang w:eastAsia="pt-BR"/>
        </w:rPr>
        <w:t>vinte por cento</w:t>
      </w:r>
      <w:r w:rsidRPr="002B0526">
        <w:rPr>
          <w:rFonts w:eastAsia="Times New Roman"/>
          <w:sz w:val="24"/>
          <w:szCs w:val="24"/>
          <w:lang w:eastAsia="pt-BR"/>
        </w:rPr>
        <w:t>) do valor contratual quando ocorrer rescisão do Contrato;</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2B0526">
        <w:rPr>
          <w:rFonts w:eastAsia="Times New Roman"/>
          <w:sz w:val="24"/>
          <w:szCs w:val="24"/>
          <w:lang w:eastAsia="pt-BR"/>
        </w:rPr>
        <w:t xml:space="preserve">e) suspensão do direito de participar em licitações/contratos advindos de recursos do CONTRATANTE, ou de qualquer órgão da administração direta ou indireta, pelo prazo de até </w:t>
      </w:r>
      <w:proofErr w:type="gramStart"/>
      <w:r w:rsidRPr="002B0526">
        <w:rPr>
          <w:rFonts w:eastAsia="Times New Roman"/>
          <w:sz w:val="24"/>
          <w:szCs w:val="24"/>
          <w:lang w:eastAsia="pt-BR"/>
        </w:rPr>
        <w:t>2</w:t>
      </w:r>
      <w:proofErr w:type="gramEnd"/>
      <w:r w:rsidRPr="002B0526">
        <w:rPr>
          <w:rFonts w:eastAsia="Times New Roman"/>
          <w:sz w:val="24"/>
          <w:szCs w:val="24"/>
          <w:lang w:eastAsia="pt-BR"/>
        </w:rPr>
        <w:t xml:space="preserve"> (</w:t>
      </w:r>
      <w:r w:rsidRPr="002B0526">
        <w:rPr>
          <w:rFonts w:eastAsia="Times New Roman"/>
          <w:i/>
          <w:sz w:val="24"/>
          <w:szCs w:val="24"/>
          <w:lang w:eastAsia="pt-BR"/>
        </w:rPr>
        <w:t>dois</w:t>
      </w:r>
      <w:r w:rsidRPr="002B0526">
        <w:rPr>
          <w:rFonts w:eastAsia="Times New Roman"/>
          <w:sz w:val="24"/>
          <w:szCs w:val="24"/>
          <w:lang w:eastAsia="pt-BR"/>
        </w:rPr>
        <w:t xml:space="preserve">) anos quando, por culpa da CONTRATADA, ocorrer a rescisão contratual ou </w:t>
      </w:r>
      <w:r w:rsidRPr="002B0526">
        <w:rPr>
          <w:rFonts w:eastAsia="Times New Roman"/>
          <w:color w:val="000000"/>
          <w:sz w:val="24"/>
          <w:szCs w:val="24"/>
          <w:lang w:eastAsia="pt-BR"/>
        </w:rPr>
        <w:t xml:space="preserve">declaração de inidoneidade, por prazo a ser estabelecido pelo  </w:t>
      </w:r>
      <w:r w:rsidRPr="002B0526">
        <w:rPr>
          <w:rFonts w:eastAsia="Times New Roman"/>
          <w:sz w:val="24"/>
          <w:szCs w:val="24"/>
          <w:lang w:eastAsia="pt-BR"/>
        </w:rPr>
        <w:t>CONTRATANTE</w:t>
      </w:r>
      <w:r w:rsidRPr="002B0526">
        <w:rPr>
          <w:rFonts w:eastAsia="Times New Roman"/>
          <w:color w:val="000000"/>
          <w:sz w:val="24"/>
          <w:szCs w:val="24"/>
          <w:lang w:eastAsia="pt-BR"/>
        </w:rPr>
        <w:t xml:space="preserve"> em conformidade com a gravidade da infração cometida pela </w:t>
      </w:r>
      <w:r w:rsidRPr="002B0526">
        <w:rPr>
          <w:rFonts w:eastAsia="Times New Roman"/>
          <w:sz w:val="24"/>
          <w:szCs w:val="24"/>
          <w:lang w:eastAsia="pt-BR"/>
        </w:rPr>
        <w:t>CONTRATADA</w:t>
      </w:r>
      <w:r w:rsidRPr="002B0526">
        <w:rPr>
          <w:rFonts w:eastAsia="Times New Roman"/>
          <w:color w:val="000000"/>
          <w:sz w:val="24"/>
          <w:szCs w:val="24"/>
          <w:lang w:eastAsia="pt-BR"/>
        </w:rPr>
        <w:t>;</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Calibri"/>
          <w:sz w:val="24"/>
          <w:szCs w:val="24"/>
        </w:rPr>
      </w:pPr>
      <w:r w:rsidRPr="002B0526">
        <w:rPr>
          <w:rFonts w:eastAsia="MS Mincho"/>
          <w:b/>
          <w:bCs/>
          <w:sz w:val="24"/>
          <w:szCs w:val="24"/>
          <w:lang w:eastAsia="pt-BR"/>
        </w:rPr>
        <w:t>§ 1º</w:t>
      </w:r>
      <w:r w:rsidRPr="002B0526">
        <w:rPr>
          <w:rFonts w:eastAsia="MS Mincho"/>
          <w:sz w:val="24"/>
          <w:szCs w:val="24"/>
          <w:lang w:eastAsia="pt-BR"/>
        </w:rPr>
        <w:t xml:space="preserve"> </w:t>
      </w:r>
      <w:r w:rsidRPr="002B0526">
        <w:rPr>
          <w:rFonts w:eastAsia="Calibri"/>
          <w:sz w:val="24"/>
          <w:szCs w:val="24"/>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Calibri"/>
          <w:sz w:val="24"/>
          <w:szCs w:val="24"/>
        </w:rPr>
      </w:pPr>
      <w:r w:rsidRPr="002B0526">
        <w:rPr>
          <w:rFonts w:eastAsia="MS Mincho"/>
          <w:b/>
          <w:bCs/>
          <w:sz w:val="24"/>
          <w:szCs w:val="24"/>
          <w:lang w:eastAsia="pt-BR"/>
        </w:rPr>
        <w:t>§ 2º</w:t>
      </w:r>
      <w:r w:rsidRPr="002B0526">
        <w:rPr>
          <w:rFonts w:eastAsia="MS Mincho"/>
          <w:sz w:val="24"/>
          <w:szCs w:val="24"/>
          <w:lang w:eastAsia="pt-BR"/>
        </w:rPr>
        <w:t xml:space="preserve"> </w:t>
      </w:r>
      <w:r w:rsidRPr="002B0526">
        <w:rPr>
          <w:rFonts w:eastAsia="Calibri"/>
          <w:sz w:val="24"/>
          <w:szCs w:val="24"/>
        </w:rPr>
        <w:t xml:space="preserve">As penalidades previstas no </w:t>
      </w:r>
      <w:r w:rsidRPr="002B0526">
        <w:rPr>
          <w:rFonts w:eastAsia="Calibri"/>
          <w:i/>
          <w:sz w:val="24"/>
          <w:szCs w:val="24"/>
        </w:rPr>
        <w:t>caput</w:t>
      </w:r>
      <w:r w:rsidRPr="002B0526">
        <w:rPr>
          <w:rFonts w:eastAsia="Calibri"/>
          <w:sz w:val="24"/>
          <w:szCs w:val="24"/>
        </w:rPr>
        <w:t xml:space="preserve"> poderão cumular-se, e o montante das multas não poderá exceder a 30% (trinta por cento) do valor contratual e, também, não excluem a possibilidade de rescisão administrativa do Contrato.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Calibri"/>
          <w:sz w:val="24"/>
          <w:szCs w:val="24"/>
        </w:rPr>
      </w:pPr>
    </w:p>
    <w:p w:rsidR="008B2412" w:rsidRPr="002B0526" w:rsidRDefault="008B2412" w:rsidP="008B2412">
      <w:pPr>
        <w:widowControl w:val="0"/>
        <w:spacing w:after="0" w:line="240" w:lineRule="auto"/>
        <w:rPr>
          <w:rFonts w:eastAsia="Times New Roman"/>
          <w:b/>
          <w:sz w:val="24"/>
          <w:szCs w:val="24"/>
          <w:lang w:eastAsia="pt-BR"/>
        </w:rPr>
      </w:pPr>
      <w:r w:rsidRPr="002B0526">
        <w:rPr>
          <w:rFonts w:eastAsia="Times New Roman"/>
          <w:b/>
          <w:sz w:val="24"/>
          <w:szCs w:val="24"/>
          <w:lang w:eastAsia="pt-BR"/>
        </w:rPr>
        <w:t xml:space="preserve">CLÁUSULA DÉCIMA – PRÁTICAS DE ANTICORRUPÇÃO </w:t>
      </w:r>
    </w:p>
    <w:p w:rsidR="008B2412" w:rsidRPr="002B0526" w:rsidRDefault="008B2412" w:rsidP="008B2412">
      <w:pPr>
        <w:widowControl w:val="0"/>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B0526">
        <w:rPr>
          <w:rFonts w:eastAsia="Times New Roman"/>
          <w:b/>
          <w:bCs/>
          <w:sz w:val="24"/>
          <w:szCs w:val="24"/>
        </w:rPr>
        <w:t>§ 1º</w:t>
      </w:r>
      <w:r w:rsidRPr="002B0526">
        <w:rPr>
          <w:rFonts w:eastAsia="Times New Roman"/>
          <w:sz w:val="24"/>
          <w:szCs w:val="24"/>
        </w:rPr>
        <w:t xml:space="preserve"> </w:t>
      </w:r>
      <w:r w:rsidRPr="002B0526">
        <w:rPr>
          <w:rFonts w:eastAsia="Times New Roman"/>
          <w:kern w:val="2"/>
          <w:sz w:val="24"/>
          <w:szCs w:val="24"/>
          <w:lang w:eastAsia="pt-BR"/>
        </w:rPr>
        <w:t>Adotar práticas de anticorrupção, observando e fazendo observar, em toda gestão, o mais alto padrão de ética, durante todo o processo de execução, evitando práticas corruptas e fraudulentas;</w:t>
      </w:r>
    </w:p>
    <w:p w:rsidR="008B2412" w:rsidRPr="002B0526" w:rsidRDefault="008B2412" w:rsidP="008B2412">
      <w:pPr>
        <w:widowControl w:val="0"/>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B0526">
        <w:rPr>
          <w:rFonts w:eastAsia="Times New Roman"/>
          <w:b/>
          <w:bCs/>
          <w:sz w:val="24"/>
          <w:szCs w:val="24"/>
        </w:rPr>
        <w:t>§ 2º</w:t>
      </w:r>
      <w:r w:rsidRPr="002B0526">
        <w:rPr>
          <w:rFonts w:eastAsia="Times New Roman"/>
          <w:kern w:val="2"/>
          <w:sz w:val="24"/>
          <w:szCs w:val="24"/>
          <w:lang w:eastAsia="pt-BR"/>
        </w:rPr>
        <w:t xml:space="preserve"> Impor sanções sobre uma empresa ou pessoa física, </w:t>
      </w:r>
      <w:proofErr w:type="gramStart"/>
      <w:r w:rsidRPr="002B0526">
        <w:rPr>
          <w:rFonts w:eastAsia="Times New Roman"/>
          <w:kern w:val="2"/>
          <w:sz w:val="24"/>
          <w:szCs w:val="24"/>
          <w:lang w:eastAsia="pt-BR"/>
        </w:rPr>
        <w:t>sob pena</w:t>
      </w:r>
      <w:proofErr w:type="gramEnd"/>
      <w:r w:rsidRPr="002B0526">
        <w:rPr>
          <w:rFonts w:eastAsia="Times New Roman"/>
          <w:kern w:val="2"/>
          <w:sz w:val="24"/>
          <w:szCs w:val="24"/>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2B0526">
        <w:rPr>
          <w:rFonts w:eastAsia="Times New Roman"/>
          <w:kern w:val="2"/>
          <w:sz w:val="24"/>
          <w:szCs w:val="24"/>
          <w:lang w:eastAsia="pt-BR"/>
        </w:rPr>
        <w:t>colusivas</w:t>
      </w:r>
      <w:proofErr w:type="spellEnd"/>
      <w:r w:rsidRPr="002B0526">
        <w:rPr>
          <w:rFonts w:eastAsia="Times New Roman"/>
          <w:kern w:val="2"/>
          <w:sz w:val="24"/>
          <w:szCs w:val="24"/>
          <w:lang w:eastAsia="pt-BR"/>
        </w:rPr>
        <w:t>, coercitivas ou obstrutivas ao participar de licitação ou de contratos financiados com recursos repassados pela esfera estadual. Para os propósitos deste inciso, definem-se as seguintes práticas:</w:t>
      </w:r>
    </w:p>
    <w:p w:rsidR="008B2412" w:rsidRPr="002B0526" w:rsidRDefault="008B2412" w:rsidP="008B2412">
      <w:pPr>
        <w:widowControl w:val="0"/>
        <w:numPr>
          <w:ilvl w:val="0"/>
          <w:numId w:val="1"/>
        </w:numPr>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B0526">
        <w:rPr>
          <w:rFonts w:eastAsia="Times New Roman"/>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8B2412" w:rsidRPr="002B0526" w:rsidRDefault="008B2412" w:rsidP="008B2412">
      <w:pPr>
        <w:widowControl w:val="0"/>
        <w:numPr>
          <w:ilvl w:val="0"/>
          <w:numId w:val="1"/>
        </w:numPr>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B0526">
        <w:rPr>
          <w:rFonts w:eastAsia="Times New Roman"/>
          <w:kern w:val="2"/>
          <w:sz w:val="24"/>
          <w:szCs w:val="24"/>
          <w:lang w:eastAsia="pt-BR"/>
        </w:rPr>
        <w:t>Prática fraudulenta: a falsificação ou omissão de fatos, com o objetivo de influenciar a execução dos recursos;</w:t>
      </w:r>
    </w:p>
    <w:p w:rsidR="008B2412" w:rsidRPr="002B0526" w:rsidRDefault="008B2412" w:rsidP="008B2412">
      <w:pPr>
        <w:widowControl w:val="0"/>
        <w:numPr>
          <w:ilvl w:val="0"/>
          <w:numId w:val="1"/>
        </w:numPr>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B0526">
        <w:rPr>
          <w:rFonts w:eastAsia="Times New Roman"/>
          <w:kern w:val="2"/>
          <w:sz w:val="24"/>
          <w:szCs w:val="24"/>
          <w:lang w:eastAsia="pt-BR"/>
        </w:rPr>
        <w:t xml:space="preserve">Prática </w:t>
      </w:r>
      <w:proofErr w:type="spellStart"/>
      <w:r w:rsidRPr="002B0526">
        <w:rPr>
          <w:rFonts w:eastAsia="Times New Roman"/>
          <w:kern w:val="2"/>
          <w:sz w:val="24"/>
          <w:szCs w:val="24"/>
          <w:lang w:eastAsia="pt-BR"/>
        </w:rPr>
        <w:t>colusiva</w:t>
      </w:r>
      <w:proofErr w:type="spellEnd"/>
      <w:r w:rsidRPr="002B0526">
        <w:rPr>
          <w:rFonts w:eastAsia="Times New Roman"/>
          <w:kern w:val="2"/>
          <w:sz w:val="24"/>
          <w:szCs w:val="24"/>
          <w:lang w:eastAsia="pt-BR"/>
        </w:rPr>
        <w:t>: esquematizar ou estabelecer um acordo entre dois ou mais licitantes, com ou sem o conhecimento de representantes ou prepostos do órgão licitador, visando estabelecer preços em níveis artificiais e não competitivos;</w:t>
      </w:r>
    </w:p>
    <w:p w:rsidR="008B2412" w:rsidRPr="002B0526" w:rsidRDefault="008B2412" w:rsidP="008B2412">
      <w:pPr>
        <w:widowControl w:val="0"/>
        <w:numPr>
          <w:ilvl w:val="0"/>
          <w:numId w:val="1"/>
        </w:numPr>
        <w:suppressAutoHyphens/>
        <w:overflowPunct w:val="0"/>
        <w:autoSpaceDE w:val="0"/>
        <w:autoSpaceDN w:val="0"/>
        <w:adjustRightInd w:val="0"/>
        <w:spacing w:after="0" w:line="240" w:lineRule="auto"/>
        <w:ind w:hanging="355"/>
        <w:jc w:val="both"/>
        <w:textAlignment w:val="baseline"/>
        <w:rPr>
          <w:rFonts w:eastAsia="Times New Roman"/>
          <w:kern w:val="2"/>
          <w:sz w:val="24"/>
          <w:szCs w:val="24"/>
          <w:lang w:eastAsia="pt-BR"/>
        </w:rPr>
      </w:pPr>
      <w:r w:rsidRPr="002B0526">
        <w:rPr>
          <w:rFonts w:eastAsia="Times New Roman"/>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8B2412" w:rsidRPr="002B0526" w:rsidRDefault="008B2412" w:rsidP="008B2412">
      <w:pPr>
        <w:widowControl w:val="0"/>
        <w:numPr>
          <w:ilvl w:val="0"/>
          <w:numId w:val="1"/>
        </w:numPr>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B0526">
        <w:rPr>
          <w:rFonts w:eastAsia="Times New Roman"/>
          <w:kern w:val="2"/>
          <w:sz w:val="24"/>
          <w:szCs w:val="24"/>
          <w:lang w:eastAsia="pt-BR"/>
        </w:rPr>
        <w:t>Prática obstrutiva: destruir, falsificar, alterar ou ocultar provas em inspeções ou fazer declarações falsas, aos representantes do órgão fiscalizador, com o objetivo de impedir materialmente a fiscalização da execução do recurso.</w:t>
      </w:r>
    </w:p>
    <w:p w:rsidR="008B2412" w:rsidRPr="002B0526" w:rsidRDefault="008B2412" w:rsidP="008B2412">
      <w:pPr>
        <w:widowControl w:val="0"/>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B0526">
        <w:rPr>
          <w:rFonts w:eastAsia="Times New Roman"/>
          <w:b/>
          <w:bCs/>
          <w:sz w:val="24"/>
          <w:szCs w:val="24"/>
        </w:rPr>
        <w:t xml:space="preserve">§ </w:t>
      </w:r>
      <w:r w:rsidRPr="002B0526">
        <w:rPr>
          <w:rFonts w:eastAsia="Times New Roman"/>
          <w:b/>
          <w:kern w:val="2"/>
          <w:sz w:val="24"/>
          <w:szCs w:val="24"/>
          <w:lang w:eastAsia="pt-BR"/>
        </w:rPr>
        <w:t>3º</w:t>
      </w:r>
      <w:r w:rsidRPr="002B0526">
        <w:rPr>
          <w:rFonts w:eastAsia="Times New Roman"/>
          <w:kern w:val="2"/>
          <w:sz w:val="24"/>
          <w:szCs w:val="24"/>
          <w:lang w:eastAsia="pt-BR"/>
        </w:rPr>
        <w:t xml:space="preserve"> Concordar e autorizar a avaliação das despesas efetuadas, mantendo a disposição dos órgãos de controle interno e externo, todos os documentos, contas e registros comprobatórios das despesas efetuadas.</w:t>
      </w:r>
    </w:p>
    <w:p w:rsidR="008B2412" w:rsidRPr="002B0526" w:rsidRDefault="008B2412" w:rsidP="008B2412">
      <w:pPr>
        <w:widowControl w:val="0"/>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p>
    <w:p w:rsidR="008B2412" w:rsidRPr="002B0526" w:rsidRDefault="008B2412" w:rsidP="008B2412">
      <w:pPr>
        <w:widowControl w:val="0"/>
        <w:suppressAutoHyphens/>
        <w:overflowPunct w:val="0"/>
        <w:autoSpaceDE w:val="0"/>
        <w:autoSpaceDN w:val="0"/>
        <w:adjustRightInd w:val="0"/>
        <w:spacing w:after="0" w:line="240" w:lineRule="auto"/>
        <w:jc w:val="both"/>
        <w:textAlignment w:val="baseline"/>
        <w:rPr>
          <w:rFonts w:eastAsia="Times New Roman"/>
          <w:b/>
          <w:kern w:val="2"/>
          <w:sz w:val="24"/>
          <w:szCs w:val="24"/>
          <w:lang w:eastAsia="pt-BR"/>
        </w:rPr>
      </w:pPr>
      <w:r w:rsidRPr="002B0526">
        <w:rPr>
          <w:rFonts w:eastAsia="Times New Roman"/>
          <w:b/>
          <w:kern w:val="2"/>
          <w:sz w:val="24"/>
          <w:szCs w:val="24"/>
          <w:lang w:eastAsia="pt-BR"/>
        </w:rPr>
        <w:t xml:space="preserve">CLÁUSULA DÉCIMA PRIMEIRA - </w:t>
      </w:r>
      <w:r w:rsidRPr="002B0526">
        <w:rPr>
          <w:b/>
          <w:bCs/>
          <w:sz w:val="24"/>
          <w:szCs w:val="24"/>
        </w:rPr>
        <w:t>SANÇÕES ADMINISTRATIVAS PARA O CASO DE INADIMPLEMENTO CONTRATUAL</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lastRenderedPageBreak/>
        <w:t>11.1</w:t>
      </w:r>
      <w:r w:rsidRPr="002B0526">
        <w:rPr>
          <w:rFonts w:ascii="Times New Roman" w:hAnsi="Times New Roman" w:cs="Times New Roman"/>
          <w:color w:val="auto"/>
        </w:rPr>
        <w:t xml:space="preserve">. Pelo descumprimento parcial ou total dos compromissos assumidos, a contratada estará sujeita à aplicação das seguintes penalidades, após regular apuração, mediante processo administrativo, garantido amplo direito de defesa, no prazo de 05 (cinco) dias úteis: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11.1.1</w:t>
      </w:r>
      <w:r w:rsidRPr="002B0526">
        <w:rPr>
          <w:rFonts w:ascii="Times New Roman" w:hAnsi="Times New Roman" w:cs="Times New Roman"/>
          <w:color w:val="auto"/>
        </w:rPr>
        <w:t xml:space="preserve">. Multa compensatória de até 20% (vinte por cento), a ser calculada sobre o valor total da contratação, no caso de inadimplemento de qualquer obrigação por parte da contratada, sem prejuízo das demais sanções administrativas; </w:t>
      </w:r>
    </w:p>
    <w:p w:rsidR="008B2412" w:rsidRPr="002B0526" w:rsidRDefault="008B2412" w:rsidP="008B2412">
      <w:pPr>
        <w:pStyle w:val="PargrafodaLista"/>
        <w:widowControl w:val="0"/>
        <w:ind w:left="0"/>
        <w:jc w:val="both"/>
        <w:rPr>
          <w:sz w:val="24"/>
          <w:szCs w:val="24"/>
        </w:rPr>
      </w:pPr>
      <w:r w:rsidRPr="002B0526">
        <w:rPr>
          <w:b/>
          <w:sz w:val="24"/>
          <w:szCs w:val="24"/>
        </w:rPr>
        <w:t>11.1.2</w:t>
      </w:r>
      <w:r w:rsidRPr="002B0526">
        <w:rPr>
          <w:sz w:val="24"/>
          <w:szCs w:val="24"/>
        </w:rPr>
        <w:t>. Multa moratória de até 1% (um por cento) por dia de atraso não justificado no cumprimento dos prazos estabelecidos neste instrumento, contada desde o primeiro dia do atraso na execução de qualquer prazo previsto no contrato, a ser calculada sobre o valor total atualizado da contratação, até o limite de 20% (vinte por cento);</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11.1.3</w:t>
      </w:r>
      <w:r w:rsidRPr="002B0526">
        <w:rPr>
          <w:rFonts w:ascii="Times New Roman" w:hAnsi="Times New Roman" w:cs="Times New Roman"/>
          <w:color w:val="auto"/>
        </w:rPr>
        <w:t xml:space="preserve">. Multa compensatória de até 20% (vinte por cento) a ser calculada sobre o valor total da contratação, no caso de inadimplemento da garantia do objeto, sem prejuízo das demais sanções administrativas;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11.1.4.</w:t>
      </w:r>
      <w:r w:rsidRPr="002B0526">
        <w:rPr>
          <w:rFonts w:ascii="Times New Roman" w:hAnsi="Times New Roman" w:cs="Times New Roman"/>
          <w:color w:val="auto"/>
        </w:rPr>
        <w:t xml:space="preserve"> Multa moratória de 0,07% (sete centésimos por cento) por dia de atraso, calculada sobre o valor total do contrato, no caso de inobservância do prazo fixado para apresentação de garantia, até o limite de 2% (dois por cento);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11.1.5</w:t>
      </w:r>
      <w:r w:rsidRPr="002B0526">
        <w:rPr>
          <w:rFonts w:ascii="Times New Roman" w:hAnsi="Times New Roman" w:cs="Times New Roman"/>
          <w:color w:val="auto"/>
        </w:rPr>
        <w:t xml:space="preserve">. O atraso superior a 25 (vinte e cinco) dias autoriza a Administração a promover a rescisão do contrato por descumprimento ou cumprimento irregular de suas cláusulas, conforme dispõem os incisos I e II do art. 78 da Lei n.º 8.666/1993;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11.1.6.</w:t>
      </w:r>
      <w:r w:rsidRPr="002B0526">
        <w:rPr>
          <w:rFonts w:ascii="Times New Roman" w:hAnsi="Times New Roman" w:cs="Times New Roman"/>
          <w:color w:val="auto"/>
        </w:rPr>
        <w:t xml:space="preserve"> Multa moratória de 1% (um por cento) por dia de falta de funcionário terceirizado, a ser calculada sobre o valor da parcela mensal do contrato até o limite de 20% (vinte por cento);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11.1.7.</w:t>
      </w:r>
      <w:r w:rsidRPr="002B0526">
        <w:rPr>
          <w:rFonts w:ascii="Times New Roman" w:hAnsi="Times New Roman" w:cs="Times New Roman"/>
          <w:color w:val="auto"/>
        </w:rPr>
        <w:t xml:space="preserve"> Multa moratória de 0,5%</w:t>
      </w:r>
      <w:proofErr w:type="gramStart"/>
      <w:r w:rsidRPr="002B0526">
        <w:rPr>
          <w:rFonts w:ascii="Times New Roman" w:hAnsi="Times New Roman" w:cs="Times New Roman"/>
          <w:color w:val="auto"/>
        </w:rPr>
        <w:t>(</w:t>
      </w:r>
      <w:proofErr w:type="gramEnd"/>
      <w:r w:rsidRPr="002B0526">
        <w:rPr>
          <w:rFonts w:ascii="Times New Roman" w:hAnsi="Times New Roman" w:cs="Times New Roman"/>
          <w:color w:val="auto"/>
        </w:rPr>
        <w:t xml:space="preserve">zero vírgula cinco por cento) por atraso no horário de trabalho de funcionário terceirizado, a ser calculada sobre o valor da parcela mensal do contrato até o limite de 20% (vinte por cento);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11.1.8.</w:t>
      </w:r>
      <w:r w:rsidRPr="002B0526">
        <w:rPr>
          <w:rFonts w:ascii="Times New Roman" w:hAnsi="Times New Roman" w:cs="Times New Roman"/>
          <w:color w:val="auto"/>
        </w:rPr>
        <w:t xml:space="preserve"> Multa moratória de 1% (um por cento) por dia de atraso no pagamento dos funcionários terceirizados, a ser calculada sobre o valor da parcela mensal do contrato até o limite de 20% (vinte por cento);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11.1.9</w:t>
      </w:r>
      <w:r w:rsidRPr="002B0526">
        <w:rPr>
          <w:rFonts w:ascii="Times New Roman" w:hAnsi="Times New Roman" w:cs="Times New Roman"/>
          <w:color w:val="auto"/>
        </w:rPr>
        <w:t xml:space="preserve">. Advertência;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11.1.10</w:t>
      </w:r>
      <w:r w:rsidRPr="002B0526">
        <w:rPr>
          <w:rFonts w:ascii="Times New Roman" w:hAnsi="Times New Roman" w:cs="Times New Roman"/>
          <w:color w:val="auto"/>
        </w:rPr>
        <w:t xml:space="preserve">. Suspensão temporária de participar de licitação e impedimento de contratar com a Prefeitura Municipal de Nova Esperança do Sudoeste/PR, por até dois anos;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11.1.11.</w:t>
      </w:r>
      <w:r w:rsidRPr="002B0526">
        <w:rPr>
          <w:rFonts w:ascii="Times New Roman" w:hAnsi="Times New Roman" w:cs="Times New Roman"/>
          <w:color w:val="auto"/>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dois anos.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11.2.</w:t>
      </w:r>
      <w:r w:rsidRPr="002B0526">
        <w:rPr>
          <w:rFonts w:ascii="Times New Roman" w:hAnsi="Times New Roman" w:cs="Times New Roman"/>
          <w:color w:val="auto"/>
        </w:rPr>
        <w:t xml:space="preserve"> </w:t>
      </w:r>
      <w:proofErr w:type="gramStart"/>
      <w:r w:rsidRPr="002B0526">
        <w:rPr>
          <w:rFonts w:ascii="Times New Roman" w:hAnsi="Times New Roman" w:cs="Times New Roman"/>
          <w:color w:val="auto"/>
        </w:rPr>
        <w:t>A critério</w:t>
      </w:r>
      <w:proofErr w:type="gramEnd"/>
      <w:r w:rsidRPr="002B0526">
        <w:rPr>
          <w:rFonts w:ascii="Times New Roman" w:hAnsi="Times New Roman" w:cs="Times New Roman"/>
          <w:color w:val="auto"/>
        </w:rPr>
        <w:t xml:space="preserve"> da Administração poderão ser suspensas as penalidades, no todo ou em parte, quando o atraso for devidamente justificado por escrito pela contratada e aceito pela Prefeitura Municipal de Nova Esperança do Sudoeste/PR. </w:t>
      </w:r>
    </w:p>
    <w:p w:rsidR="008B2412" w:rsidRPr="002B0526" w:rsidRDefault="008B2412" w:rsidP="008B2412">
      <w:pPr>
        <w:pStyle w:val="Default"/>
        <w:widowControl w:val="0"/>
        <w:jc w:val="both"/>
        <w:rPr>
          <w:rFonts w:ascii="Times New Roman" w:hAnsi="Times New Roman" w:cs="Times New Roman"/>
          <w:color w:val="auto"/>
        </w:rPr>
      </w:pPr>
      <w:r w:rsidRPr="002B0526">
        <w:rPr>
          <w:rFonts w:ascii="Times New Roman" w:hAnsi="Times New Roman" w:cs="Times New Roman"/>
          <w:b/>
          <w:color w:val="auto"/>
        </w:rPr>
        <w:t>11.3.</w:t>
      </w:r>
      <w:r w:rsidRPr="002B0526">
        <w:rPr>
          <w:rFonts w:ascii="Times New Roman" w:hAnsi="Times New Roman" w:cs="Times New Roman"/>
          <w:color w:val="auto"/>
        </w:rPr>
        <w:t xml:space="preserve"> O valor das multas será deduzido da importância a ser paga à contratada. </w:t>
      </w:r>
    </w:p>
    <w:p w:rsidR="008B2412" w:rsidRPr="002B0526" w:rsidRDefault="008B2412" w:rsidP="008B2412">
      <w:pPr>
        <w:widowControl w:val="0"/>
        <w:spacing w:after="120" w:line="240" w:lineRule="auto"/>
        <w:rPr>
          <w:rFonts w:eastAsia="Times New Roman"/>
          <w:b/>
          <w:sz w:val="24"/>
          <w:szCs w:val="24"/>
          <w:lang w:eastAsia="pt-BR"/>
        </w:rPr>
      </w:pPr>
      <w:r w:rsidRPr="002B0526">
        <w:rPr>
          <w:b/>
          <w:sz w:val="24"/>
          <w:szCs w:val="24"/>
        </w:rPr>
        <w:t>11.4.</w:t>
      </w:r>
      <w:r w:rsidRPr="002B0526">
        <w:rPr>
          <w:sz w:val="24"/>
          <w:szCs w:val="24"/>
        </w:rPr>
        <w:t xml:space="preserve"> As multas poderão ser aplicadas juntamente com as penas de advertência, impedimento de licitar e contratar com a Prefeitura Municipal de Nova Esperança do Sudoeste/PR ou declaração de inidoneidade.</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bCs/>
          <w:sz w:val="24"/>
          <w:szCs w:val="24"/>
        </w:rPr>
      </w:pP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bCs/>
          <w:sz w:val="24"/>
          <w:szCs w:val="24"/>
        </w:rPr>
      </w:pPr>
      <w:r w:rsidRPr="002B0526">
        <w:rPr>
          <w:rFonts w:eastAsia="Times New Roman"/>
          <w:b/>
          <w:bCs/>
          <w:sz w:val="24"/>
          <w:szCs w:val="24"/>
        </w:rPr>
        <w:t xml:space="preserve">CLÁUSULA DÉCIMA SEGUNDA – RESCISÃO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sz w:val="24"/>
          <w:szCs w:val="24"/>
        </w:rPr>
        <w:t xml:space="preserve">§ 1º </w:t>
      </w:r>
      <w:r w:rsidRPr="002B0526">
        <w:rPr>
          <w:rFonts w:eastAsia="Times New Roman"/>
          <w:sz w:val="24"/>
          <w:szCs w:val="24"/>
        </w:rPr>
        <w:t>O Contrato poderá ser rescindido unilateralmente pelo Contratante, cujo direito a Contratada expressamente reconhece, ou amigavelmente, na forma no art. 79, II, da Lei nº 8.666/93.</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sz w:val="24"/>
          <w:szCs w:val="24"/>
        </w:rPr>
        <w:t xml:space="preserve">§ 2º </w:t>
      </w:r>
      <w:r w:rsidRPr="002B0526">
        <w:rPr>
          <w:rFonts w:eastAsia="Times New Roman"/>
          <w:sz w:val="24"/>
          <w:szCs w:val="24"/>
        </w:rPr>
        <w:t xml:space="preserve">Na hipótese de rescisão amigável requerida pela Contratada, esta dependera de requerimento formal e com antecedência mínima de 30 (trinta) dias, </w:t>
      </w:r>
      <w:proofErr w:type="gramStart"/>
      <w:r w:rsidRPr="002B0526">
        <w:rPr>
          <w:rFonts w:eastAsia="Times New Roman"/>
          <w:sz w:val="24"/>
          <w:szCs w:val="24"/>
        </w:rPr>
        <w:t>sob pena</w:t>
      </w:r>
      <w:proofErr w:type="gramEnd"/>
      <w:r w:rsidRPr="002B0526">
        <w:rPr>
          <w:rFonts w:eastAsia="Times New Roman"/>
          <w:sz w:val="24"/>
          <w:szCs w:val="24"/>
        </w:rPr>
        <w:t xml:space="preserve"> de pagamento de multa </w:t>
      </w:r>
      <w:r w:rsidRPr="002B0526">
        <w:rPr>
          <w:rFonts w:eastAsia="Times New Roman"/>
          <w:sz w:val="24"/>
          <w:szCs w:val="24"/>
        </w:rPr>
        <w:lastRenderedPageBreak/>
        <w:t>correspondente a 20% (vinte por cento) dos valores já pagos pelo Contratante à Contratada.</w:t>
      </w:r>
    </w:p>
    <w:p w:rsidR="008B2412" w:rsidRPr="002B0526" w:rsidRDefault="008B2412" w:rsidP="008B2412">
      <w:pPr>
        <w:widowControl w:val="0"/>
        <w:overflowPunct w:val="0"/>
        <w:autoSpaceDE w:val="0"/>
        <w:autoSpaceDN w:val="0"/>
        <w:adjustRightInd w:val="0"/>
        <w:spacing w:after="0" w:line="240" w:lineRule="auto"/>
        <w:ind w:firstLine="1122"/>
        <w:jc w:val="both"/>
        <w:textAlignment w:val="baseline"/>
        <w:rPr>
          <w:rFonts w:eastAsia="Times New Roman"/>
          <w:sz w:val="24"/>
          <w:szCs w:val="24"/>
        </w:rPr>
      </w:pP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bCs/>
          <w:sz w:val="24"/>
          <w:szCs w:val="24"/>
        </w:rPr>
      </w:pPr>
      <w:r w:rsidRPr="002B0526">
        <w:rPr>
          <w:rFonts w:eastAsia="Times New Roman"/>
          <w:b/>
          <w:bCs/>
          <w:sz w:val="24"/>
          <w:szCs w:val="24"/>
        </w:rPr>
        <w:t>CLÁUSULA DÉCIMA TERCEIRA – VIGÊNCIA</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color w:val="000000"/>
          <w:sz w:val="24"/>
          <w:szCs w:val="24"/>
        </w:rPr>
        <w:t>§ 1º</w:t>
      </w:r>
      <w:r w:rsidRPr="002B0526">
        <w:rPr>
          <w:rFonts w:eastAsia="Times New Roman"/>
          <w:color w:val="000000"/>
          <w:sz w:val="24"/>
          <w:szCs w:val="24"/>
        </w:rPr>
        <w:t xml:space="preserve"> </w:t>
      </w:r>
      <w:r w:rsidRPr="002B0526">
        <w:rPr>
          <w:rFonts w:eastAsia="Times New Roman"/>
          <w:sz w:val="24"/>
          <w:szCs w:val="24"/>
        </w:rPr>
        <w:t>A vigência do presente contrato é de 365 (trezentos e sessenta e cinco dias) findando em 20 de julho de 2022, podendo ser prorrogado por acordo entre as partes, nos termos do disposto no art. 57, II, da Lei nº 8.666/93.</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p>
    <w:p w:rsidR="008B2412" w:rsidRPr="002B0526" w:rsidRDefault="008B2412" w:rsidP="008B2412">
      <w:pPr>
        <w:widowControl w:val="0"/>
        <w:autoSpaceDE w:val="0"/>
        <w:autoSpaceDN w:val="0"/>
        <w:adjustRightInd w:val="0"/>
        <w:spacing w:after="0" w:line="240" w:lineRule="auto"/>
        <w:jc w:val="both"/>
        <w:rPr>
          <w:rFonts w:eastAsia="Times New Roman"/>
          <w:b/>
          <w:bCs/>
          <w:sz w:val="24"/>
          <w:szCs w:val="24"/>
          <w:lang w:eastAsia="pt-BR"/>
        </w:rPr>
      </w:pPr>
      <w:r w:rsidRPr="002B0526">
        <w:rPr>
          <w:rFonts w:eastAsia="Times New Roman"/>
          <w:b/>
          <w:bCs/>
          <w:sz w:val="24"/>
          <w:szCs w:val="24"/>
          <w:lang w:eastAsia="pt-BR"/>
        </w:rPr>
        <w:t>CLÁUSULA DÉCIMA QUARTA – DA VINCULAÇÃO AO EDITAL E À PROPOSTA</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color w:val="000000"/>
          <w:sz w:val="24"/>
          <w:szCs w:val="24"/>
        </w:rPr>
        <w:t>§ 1º</w:t>
      </w:r>
      <w:r w:rsidRPr="002B0526">
        <w:rPr>
          <w:rFonts w:eastAsia="Times New Roman"/>
          <w:bCs/>
          <w:sz w:val="24"/>
          <w:szCs w:val="24"/>
          <w:lang w:eastAsia="pt-BR"/>
        </w:rPr>
        <w:t xml:space="preserve"> O presente contrato está vinculado aos termos do Edital de Licitação, referente ao Pregão Presencial nº 29/2021– Processo Licitatório nº 50/2021 e seus anexos, bem como à Proposta da licitante vencedora.</w:t>
      </w:r>
    </w:p>
    <w:p w:rsidR="008B2412" w:rsidRPr="002B0526" w:rsidRDefault="008B2412" w:rsidP="008B2412">
      <w:pPr>
        <w:widowControl w:val="0"/>
        <w:overflowPunct w:val="0"/>
        <w:autoSpaceDE w:val="0"/>
        <w:autoSpaceDN w:val="0"/>
        <w:adjustRightInd w:val="0"/>
        <w:spacing w:after="0" w:line="240" w:lineRule="auto"/>
        <w:ind w:firstLine="1122"/>
        <w:jc w:val="both"/>
        <w:textAlignment w:val="baseline"/>
        <w:rPr>
          <w:rFonts w:eastAsia="Times New Roman"/>
          <w:sz w:val="24"/>
          <w:szCs w:val="24"/>
        </w:rPr>
      </w:pP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bCs/>
          <w:sz w:val="24"/>
          <w:szCs w:val="24"/>
        </w:rPr>
      </w:pPr>
      <w:r w:rsidRPr="002B0526">
        <w:rPr>
          <w:rFonts w:eastAsia="Times New Roman"/>
          <w:b/>
          <w:bCs/>
          <w:sz w:val="24"/>
          <w:szCs w:val="24"/>
        </w:rPr>
        <w:t xml:space="preserve">CLÁUSULA DÉCIMA QUINTA – CASOS OMISSOS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rPr>
      </w:pPr>
      <w:r w:rsidRPr="002B0526">
        <w:rPr>
          <w:rFonts w:eastAsia="Times New Roman"/>
          <w:b/>
          <w:color w:val="000000"/>
          <w:sz w:val="24"/>
          <w:szCs w:val="24"/>
        </w:rPr>
        <w:t>§ 1º</w:t>
      </w:r>
      <w:r w:rsidRPr="002B0526">
        <w:rPr>
          <w:rFonts w:eastAsia="Times New Roman"/>
          <w:color w:val="000000"/>
          <w:sz w:val="24"/>
          <w:szCs w:val="24"/>
        </w:rPr>
        <w:t xml:space="preserve"> </w:t>
      </w:r>
      <w:r w:rsidRPr="002B0526">
        <w:rPr>
          <w:rFonts w:eastAsia="Times New Roman"/>
          <w:sz w:val="24"/>
          <w:szCs w:val="24"/>
        </w:rPr>
        <w:t>Os casos omissos serão resolvidos à luz da Lei Federal n° 8.666/93, da Lei Federal nº 8.078/90, e dos princípios gerais de direito.</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bCs/>
          <w:sz w:val="24"/>
          <w:szCs w:val="24"/>
        </w:rPr>
      </w:pP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2B0526">
        <w:rPr>
          <w:rFonts w:eastAsia="Times New Roman"/>
          <w:b/>
          <w:sz w:val="24"/>
          <w:szCs w:val="24"/>
          <w:lang w:eastAsia="pt-BR"/>
        </w:rPr>
        <w:t>CLÁUSULA DÉCIMA QUINTA – FORO COMPETENTE</w:t>
      </w: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 xml:space="preserve">Fica eleito o Foro da Comarca de Salto </w:t>
      </w:r>
      <w:proofErr w:type="gramStart"/>
      <w:r w:rsidRPr="002B0526">
        <w:rPr>
          <w:rFonts w:eastAsia="Times New Roman"/>
          <w:sz w:val="24"/>
          <w:szCs w:val="24"/>
          <w:lang w:eastAsia="pt-BR"/>
        </w:rPr>
        <w:t>do Lontra</w:t>
      </w:r>
      <w:proofErr w:type="gramEnd"/>
      <w:r w:rsidRPr="002B0526">
        <w:rPr>
          <w:rFonts w:eastAsia="Times New Roman"/>
          <w:sz w:val="24"/>
          <w:szCs w:val="24"/>
          <w:lang w:eastAsia="pt-BR"/>
        </w:rPr>
        <w:t>, Estado do Paraná, como competente para dirimir questões decorrentes deste ajuste, renunciando as partes a qualquer outro, por mais privilegiado que seja.</w:t>
      </w: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E, assim, por estarem justos e contratados, obrigando-se ao fiel e integral cumprimento do presente contrato, firmam-no em duas (2) vias de igual teor e forma, perante as testemunhas adiante assinadas.</w:t>
      </w:r>
    </w:p>
    <w:p w:rsidR="00CD50B9" w:rsidRPr="002B0526" w:rsidRDefault="00CD50B9" w:rsidP="008B2412">
      <w:pPr>
        <w:widowControl w:val="0"/>
        <w:overflowPunct w:val="0"/>
        <w:autoSpaceDE w:val="0"/>
        <w:autoSpaceDN w:val="0"/>
        <w:adjustRightInd w:val="0"/>
        <w:spacing w:after="0" w:line="240" w:lineRule="auto"/>
        <w:jc w:val="right"/>
        <w:textAlignment w:val="baseline"/>
        <w:rPr>
          <w:rFonts w:eastAsia="Times New Roman"/>
          <w:sz w:val="24"/>
          <w:szCs w:val="24"/>
          <w:lang w:eastAsia="pt-BR"/>
        </w:rPr>
      </w:pPr>
      <w:r w:rsidRPr="002B0526">
        <w:rPr>
          <w:rFonts w:eastAsia="Times New Roman"/>
          <w:sz w:val="24"/>
          <w:szCs w:val="24"/>
          <w:lang w:eastAsia="pt-BR"/>
        </w:rPr>
        <w:t>Nova Esperança do Sudoeste, PR, 21</w:t>
      </w:r>
      <w:r w:rsidR="008B2412" w:rsidRPr="002B0526">
        <w:rPr>
          <w:rFonts w:eastAsia="Times New Roman"/>
          <w:sz w:val="24"/>
          <w:szCs w:val="24"/>
          <w:lang w:eastAsia="pt-BR"/>
        </w:rPr>
        <w:t xml:space="preserve"> de julho de </w:t>
      </w:r>
      <w:proofErr w:type="gramStart"/>
      <w:r w:rsidR="008B2412" w:rsidRPr="002B0526">
        <w:rPr>
          <w:rFonts w:eastAsia="Times New Roman"/>
          <w:sz w:val="24"/>
          <w:szCs w:val="24"/>
          <w:lang w:eastAsia="pt-BR"/>
        </w:rPr>
        <w:t>2021</w:t>
      </w:r>
      <w:proofErr w:type="gramEnd"/>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MUNICÍPIO DE NOVA ESPERANÇA DO SUDOESTE</w:t>
      </w: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2B0526">
        <w:rPr>
          <w:rFonts w:eastAsia="Times New Roman"/>
          <w:b/>
          <w:sz w:val="24"/>
          <w:szCs w:val="24"/>
          <w:lang w:eastAsia="pt-BR"/>
        </w:rPr>
        <w:t>CONTRATANTE</w:t>
      </w: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r w:rsidRPr="002B0526">
        <w:rPr>
          <w:rFonts w:eastAsia="Times New Roman"/>
          <w:sz w:val="24"/>
          <w:szCs w:val="24"/>
          <w:lang w:eastAsia="pt-BR"/>
        </w:rPr>
        <w:t>JAIME DA SILVA STANG</w:t>
      </w: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i/>
          <w:sz w:val="24"/>
          <w:szCs w:val="24"/>
          <w:lang w:eastAsia="pt-BR"/>
        </w:rPr>
      </w:pPr>
      <w:r w:rsidRPr="002B0526">
        <w:rPr>
          <w:rFonts w:eastAsia="Times New Roman"/>
          <w:i/>
          <w:sz w:val="24"/>
          <w:szCs w:val="24"/>
          <w:lang w:eastAsia="pt-BR"/>
        </w:rPr>
        <w:t xml:space="preserve">Prefeito Municipal </w:t>
      </w:r>
    </w:p>
    <w:p w:rsidR="00CD50B9" w:rsidRPr="002B0526" w:rsidRDefault="00CD50B9" w:rsidP="008B2412">
      <w:pPr>
        <w:widowControl w:val="0"/>
        <w:overflowPunct w:val="0"/>
        <w:autoSpaceDE w:val="0"/>
        <w:autoSpaceDN w:val="0"/>
        <w:adjustRightInd w:val="0"/>
        <w:spacing w:after="0" w:line="240" w:lineRule="auto"/>
        <w:textAlignment w:val="baseline"/>
        <w:rPr>
          <w:rFonts w:eastAsia="Times New Roman"/>
          <w:sz w:val="24"/>
          <w:szCs w:val="24"/>
          <w:lang w:eastAsia="pt-BR"/>
        </w:rPr>
      </w:pPr>
    </w:p>
    <w:p w:rsidR="00CD50B9" w:rsidRPr="002B0526" w:rsidRDefault="00CD50B9" w:rsidP="008B2412">
      <w:pPr>
        <w:widowControl w:val="0"/>
        <w:overflowPunct w:val="0"/>
        <w:autoSpaceDE w:val="0"/>
        <w:autoSpaceDN w:val="0"/>
        <w:adjustRightInd w:val="0"/>
        <w:spacing w:after="0" w:line="240" w:lineRule="auto"/>
        <w:textAlignment w:val="baseline"/>
        <w:rPr>
          <w:rFonts w:eastAsia="Times New Roman"/>
          <w:sz w:val="24"/>
          <w:szCs w:val="24"/>
          <w:lang w:eastAsia="pt-BR"/>
        </w:rPr>
      </w:pPr>
    </w:p>
    <w:p w:rsidR="008B2412" w:rsidRPr="002B0526" w:rsidRDefault="008B2412" w:rsidP="008B2412">
      <w:pPr>
        <w:widowControl w:val="0"/>
        <w:overflowPunct w:val="0"/>
        <w:autoSpaceDE w:val="0"/>
        <w:autoSpaceDN w:val="0"/>
        <w:adjustRightInd w:val="0"/>
        <w:spacing w:after="0" w:line="240" w:lineRule="auto"/>
        <w:textAlignment w:val="baseline"/>
        <w:rPr>
          <w:rFonts w:eastAsia="Times New Roman"/>
          <w:sz w:val="24"/>
          <w:szCs w:val="24"/>
          <w:lang w:eastAsia="pt-BR"/>
        </w:rPr>
      </w:pPr>
    </w:p>
    <w:p w:rsidR="008B2412" w:rsidRPr="002B0526" w:rsidRDefault="008B2412" w:rsidP="008B2412">
      <w:pPr>
        <w:widowControl w:val="0"/>
        <w:overflowPunct w:val="0"/>
        <w:autoSpaceDE w:val="0"/>
        <w:autoSpaceDN w:val="0"/>
        <w:adjustRightInd w:val="0"/>
        <w:spacing w:after="0" w:line="240" w:lineRule="auto"/>
        <w:textAlignment w:val="baseline"/>
        <w:rPr>
          <w:rFonts w:eastAsia="Times New Roman"/>
          <w:sz w:val="24"/>
          <w:szCs w:val="24"/>
          <w:lang w:eastAsia="pt-BR"/>
        </w:rPr>
      </w:pP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b/>
          <w:bCs/>
          <w:sz w:val="24"/>
          <w:szCs w:val="24"/>
          <w:lang w:eastAsia="pt-BR"/>
        </w:rPr>
      </w:pPr>
      <w:r w:rsidRPr="002B0526">
        <w:rPr>
          <w:rFonts w:eastAsia="Times New Roman"/>
          <w:b/>
          <w:bCs/>
          <w:sz w:val="24"/>
          <w:szCs w:val="24"/>
          <w:lang w:eastAsia="pt-BR"/>
        </w:rPr>
        <w:t>SAMUEL APOLINARIO OLIBONI</w:t>
      </w: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b/>
          <w:bCs/>
          <w:sz w:val="24"/>
          <w:szCs w:val="24"/>
          <w:lang w:eastAsia="pt-BR"/>
        </w:rPr>
      </w:pPr>
      <w:r w:rsidRPr="002B0526">
        <w:rPr>
          <w:rFonts w:eastAsia="Times New Roman"/>
          <w:b/>
          <w:bCs/>
          <w:sz w:val="24"/>
          <w:szCs w:val="24"/>
          <w:lang w:eastAsia="pt-BR"/>
        </w:rPr>
        <w:t>CONTRATADO</w:t>
      </w: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i/>
          <w:sz w:val="24"/>
          <w:szCs w:val="24"/>
          <w:lang w:eastAsia="pt-BR"/>
        </w:rPr>
      </w:pPr>
      <w:r w:rsidRPr="002B0526">
        <w:rPr>
          <w:rFonts w:eastAsia="Times New Roman"/>
          <w:i/>
          <w:sz w:val="24"/>
          <w:szCs w:val="24"/>
          <w:lang w:eastAsia="pt-BR"/>
        </w:rPr>
        <w:t>SAMUEL APOLINARIO OLIBONI</w:t>
      </w:r>
    </w:p>
    <w:p w:rsidR="00CD50B9" w:rsidRPr="002B0526" w:rsidRDefault="00CD50B9" w:rsidP="008B2412">
      <w:pPr>
        <w:widowControl w:val="0"/>
        <w:overflowPunct w:val="0"/>
        <w:autoSpaceDE w:val="0"/>
        <w:autoSpaceDN w:val="0"/>
        <w:adjustRightInd w:val="0"/>
        <w:spacing w:after="0" w:line="240" w:lineRule="auto"/>
        <w:jc w:val="center"/>
        <w:textAlignment w:val="baseline"/>
        <w:rPr>
          <w:rFonts w:eastAsia="Times New Roman"/>
          <w:i/>
          <w:sz w:val="24"/>
          <w:szCs w:val="24"/>
          <w:lang w:eastAsia="pt-BR"/>
        </w:rPr>
      </w:pPr>
      <w:r w:rsidRPr="002B0526">
        <w:rPr>
          <w:rFonts w:eastAsia="Times New Roman"/>
          <w:i/>
          <w:sz w:val="24"/>
          <w:szCs w:val="24"/>
          <w:lang w:eastAsia="pt-BR"/>
        </w:rPr>
        <w:t>Administrador</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bookmarkStart w:id="0" w:name="_GoBack"/>
      <w:bookmarkEnd w:id="0"/>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2B0526">
        <w:rPr>
          <w:rFonts w:eastAsia="Times New Roman"/>
          <w:b/>
          <w:sz w:val="24"/>
          <w:szCs w:val="24"/>
          <w:lang w:eastAsia="pt-BR"/>
        </w:rPr>
        <w:t xml:space="preserve">TESTEMUNHAS: </w:t>
      </w: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Nome:</w:t>
      </w:r>
      <w:r w:rsidRPr="002B0526">
        <w:rPr>
          <w:rFonts w:eastAsia="Times New Roman"/>
          <w:sz w:val="24"/>
          <w:szCs w:val="24"/>
          <w:lang w:eastAsia="pt-BR"/>
        </w:rPr>
        <w:tab/>
      </w:r>
      <w:r w:rsidRPr="002B0526">
        <w:rPr>
          <w:rFonts w:eastAsia="Times New Roman"/>
          <w:sz w:val="24"/>
          <w:szCs w:val="24"/>
          <w:lang w:eastAsia="pt-BR"/>
        </w:rPr>
        <w:tab/>
      </w:r>
      <w:r w:rsidRPr="002B0526">
        <w:rPr>
          <w:rFonts w:eastAsia="Times New Roman"/>
          <w:sz w:val="24"/>
          <w:szCs w:val="24"/>
          <w:lang w:eastAsia="pt-BR"/>
        </w:rPr>
        <w:tab/>
        <w:t xml:space="preserve">                 </w:t>
      </w:r>
      <w:r w:rsidRPr="002B0526">
        <w:rPr>
          <w:rFonts w:eastAsia="Times New Roman"/>
          <w:sz w:val="24"/>
          <w:szCs w:val="24"/>
          <w:lang w:eastAsia="pt-BR"/>
        </w:rPr>
        <w:tab/>
        <w:t xml:space="preserve">                    Nome: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CD50B9" w:rsidRPr="002B0526" w:rsidRDefault="00CD50B9"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B0526">
        <w:rPr>
          <w:rFonts w:eastAsia="Times New Roman"/>
          <w:sz w:val="24"/>
          <w:szCs w:val="24"/>
          <w:lang w:eastAsia="pt-BR"/>
        </w:rPr>
        <w:t>RG nº:</w:t>
      </w:r>
      <w:r w:rsidRPr="002B0526">
        <w:rPr>
          <w:rFonts w:eastAsia="Times New Roman"/>
          <w:sz w:val="24"/>
          <w:szCs w:val="24"/>
          <w:lang w:eastAsia="pt-BR"/>
        </w:rPr>
        <w:tab/>
      </w:r>
      <w:r w:rsidR="008B2412" w:rsidRPr="002B0526">
        <w:rPr>
          <w:rFonts w:eastAsia="Times New Roman"/>
          <w:sz w:val="24"/>
          <w:szCs w:val="24"/>
          <w:lang w:eastAsia="pt-BR"/>
        </w:rPr>
        <w:tab/>
      </w:r>
      <w:r w:rsidR="008B2412" w:rsidRPr="002B0526">
        <w:rPr>
          <w:rFonts w:eastAsia="Times New Roman"/>
          <w:sz w:val="24"/>
          <w:szCs w:val="24"/>
          <w:lang w:eastAsia="pt-BR"/>
        </w:rPr>
        <w:tab/>
      </w:r>
      <w:r w:rsidR="008B2412" w:rsidRPr="002B0526">
        <w:rPr>
          <w:rFonts w:eastAsia="Times New Roman"/>
          <w:sz w:val="24"/>
          <w:szCs w:val="24"/>
          <w:lang w:eastAsia="pt-BR"/>
        </w:rPr>
        <w:tab/>
        <w:t xml:space="preserve">                  </w:t>
      </w:r>
      <w:r w:rsidR="008B2412" w:rsidRPr="002B0526">
        <w:rPr>
          <w:rFonts w:eastAsia="Times New Roman"/>
          <w:sz w:val="24"/>
          <w:szCs w:val="24"/>
          <w:lang w:eastAsia="pt-BR"/>
        </w:rPr>
        <w:tab/>
        <w:t xml:space="preserve">         </w:t>
      </w:r>
      <w:r w:rsidRPr="002B0526">
        <w:rPr>
          <w:rFonts w:eastAsia="Times New Roman"/>
          <w:sz w:val="24"/>
          <w:szCs w:val="24"/>
          <w:lang w:eastAsia="pt-BR"/>
        </w:rPr>
        <w:t xml:space="preserve">RG nº: </w:t>
      </w:r>
    </w:p>
    <w:p w:rsidR="008B2412" w:rsidRPr="002B0526" w:rsidRDefault="008B2412" w:rsidP="008B2412">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050D7E" w:rsidRPr="002B0526" w:rsidRDefault="00CD50B9" w:rsidP="002B0526">
      <w:pPr>
        <w:widowControl w:val="0"/>
        <w:overflowPunct w:val="0"/>
        <w:autoSpaceDE w:val="0"/>
        <w:autoSpaceDN w:val="0"/>
        <w:adjustRightInd w:val="0"/>
        <w:spacing w:after="0" w:line="240" w:lineRule="auto"/>
        <w:jc w:val="both"/>
        <w:textAlignment w:val="baseline"/>
        <w:rPr>
          <w:sz w:val="24"/>
          <w:szCs w:val="24"/>
        </w:rPr>
      </w:pPr>
      <w:proofErr w:type="spellStart"/>
      <w:r w:rsidRPr="002B0526">
        <w:rPr>
          <w:rFonts w:eastAsia="Times New Roman"/>
          <w:sz w:val="24"/>
          <w:szCs w:val="24"/>
          <w:lang w:eastAsia="pt-BR"/>
        </w:rPr>
        <w:t>Ass</w:t>
      </w:r>
      <w:proofErr w:type="spellEnd"/>
      <w:r w:rsidRPr="002B0526">
        <w:rPr>
          <w:rFonts w:eastAsia="Times New Roman"/>
          <w:sz w:val="24"/>
          <w:szCs w:val="24"/>
          <w:lang w:eastAsia="pt-BR"/>
        </w:rPr>
        <w:t>:___</w:t>
      </w:r>
      <w:r w:rsidR="002B0526">
        <w:rPr>
          <w:rFonts w:eastAsia="Times New Roman"/>
          <w:sz w:val="24"/>
          <w:szCs w:val="24"/>
          <w:lang w:eastAsia="pt-BR"/>
        </w:rPr>
        <w:t xml:space="preserve">________________________                  </w:t>
      </w:r>
      <w:proofErr w:type="spellStart"/>
      <w:r w:rsidRPr="002B0526">
        <w:rPr>
          <w:rFonts w:eastAsia="Times New Roman"/>
          <w:sz w:val="24"/>
          <w:szCs w:val="24"/>
          <w:lang w:eastAsia="pt-BR"/>
        </w:rPr>
        <w:t>Ass</w:t>
      </w:r>
      <w:proofErr w:type="spellEnd"/>
      <w:r w:rsidRPr="002B0526">
        <w:rPr>
          <w:rFonts w:eastAsia="Times New Roman"/>
          <w:sz w:val="24"/>
          <w:szCs w:val="24"/>
          <w:lang w:eastAsia="pt-BR"/>
        </w:rPr>
        <w:t>:___________________________</w:t>
      </w:r>
    </w:p>
    <w:sectPr w:rsidR="00050D7E" w:rsidRPr="002B0526" w:rsidSect="00FD5B53">
      <w:footerReference w:type="even" r:id="rId8"/>
      <w:footerReference w:type="default" r:id="rId9"/>
      <w:pgSz w:w="11907" w:h="16840" w:code="9"/>
      <w:pgMar w:top="2268" w:right="1134" w:bottom="709" w:left="1134" w:header="720" w:footer="8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53" w:rsidRDefault="00FD5B53">
      <w:pPr>
        <w:spacing w:after="0" w:line="240" w:lineRule="auto"/>
      </w:pPr>
      <w:r>
        <w:separator/>
      </w:r>
    </w:p>
  </w:endnote>
  <w:endnote w:type="continuationSeparator" w:id="0">
    <w:p w:rsidR="00FD5B53" w:rsidRDefault="00FD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53" w:rsidRDefault="00FD5B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B53" w:rsidRDefault="00FD5B5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53" w:rsidRDefault="00FD5B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6F90">
      <w:rPr>
        <w:rStyle w:val="Nmerodepgina"/>
        <w:noProof/>
      </w:rPr>
      <w:t>6</w:t>
    </w:r>
    <w:r>
      <w:rPr>
        <w:rStyle w:val="Nmerodepgina"/>
      </w:rPr>
      <w:fldChar w:fldCharType="end"/>
    </w:r>
  </w:p>
  <w:p w:rsidR="00FD5B53" w:rsidRDefault="00FD5B53">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53" w:rsidRDefault="00FD5B53">
      <w:pPr>
        <w:spacing w:after="0" w:line="240" w:lineRule="auto"/>
      </w:pPr>
      <w:r>
        <w:separator/>
      </w:r>
    </w:p>
  </w:footnote>
  <w:footnote w:type="continuationSeparator" w:id="0">
    <w:p w:rsidR="00FD5B53" w:rsidRDefault="00FD5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F254E"/>
    <w:multiLevelType w:val="hybridMultilevel"/>
    <w:tmpl w:val="82C074DE"/>
    <w:lvl w:ilvl="0" w:tplc="40CE81DE">
      <w:start w:val="1"/>
      <w:numFmt w:val="lowerLetter"/>
      <w:lvlText w:val="%1)"/>
      <w:lvlJc w:val="left"/>
      <w:pPr>
        <w:ind w:left="781" w:hanging="360"/>
      </w:pPr>
    </w:lvl>
    <w:lvl w:ilvl="1" w:tplc="04160019">
      <w:start w:val="1"/>
      <w:numFmt w:val="lowerLetter"/>
      <w:lvlText w:val="%2."/>
      <w:lvlJc w:val="left"/>
      <w:pPr>
        <w:ind w:left="1501" w:hanging="360"/>
      </w:pPr>
    </w:lvl>
    <w:lvl w:ilvl="2" w:tplc="0416001B">
      <w:start w:val="1"/>
      <w:numFmt w:val="lowerRoman"/>
      <w:lvlText w:val="%3."/>
      <w:lvlJc w:val="right"/>
      <w:pPr>
        <w:ind w:left="2221" w:hanging="180"/>
      </w:pPr>
    </w:lvl>
    <w:lvl w:ilvl="3" w:tplc="0416000F">
      <w:start w:val="1"/>
      <w:numFmt w:val="decimal"/>
      <w:lvlText w:val="%4."/>
      <w:lvlJc w:val="left"/>
      <w:pPr>
        <w:ind w:left="2941" w:hanging="360"/>
      </w:pPr>
    </w:lvl>
    <w:lvl w:ilvl="4" w:tplc="04160019">
      <w:start w:val="1"/>
      <w:numFmt w:val="lowerLetter"/>
      <w:lvlText w:val="%5."/>
      <w:lvlJc w:val="left"/>
      <w:pPr>
        <w:ind w:left="3661" w:hanging="360"/>
      </w:pPr>
    </w:lvl>
    <w:lvl w:ilvl="5" w:tplc="0416001B">
      <w:start w:val="1"/>
      <w:numFmt w:val="lowerRoman"/>
      <w:lvlText w:val="%6."/>
      <w:lvlJc w:val="right"/>
      <w:pPr>
        <w:ind w:left="4381" w:hanging="180"/>
      </w:pPr>
    </w:lvl>
    <w:lvl w:ilvl="6" w:tplc="0416000F">
      <w:start w:val="1"/>
      <w:numFmt w:val="decimal"/>
      <w:lvlText w:val="%7."/>
      <w:lvlJc w:val="left"/>
      <w:pPr>
        <w:ind w:left="5101" w:hanging="360"/>
      </w:pPr>
    </w:lvl>
    <w:lvl w:ilvl="7" w:tplc="04160019">
      <w:start w:val="1"/>
      <w:numFmt w:val="lowerLetter"/>
      <w:lvlText w:val="%8."/>
      <w:lvlJc w:val="left"/>
      <w:pPr>
        <w:ind w:left="5821" w:hanging="360"/>
      </w:pPr>
    </w:lvl>
    <w:lvl w:ilvl="8" w:tplc="0416001B">
      <w:start w:val="1"/>
      <w:numFmt w:val="lowerRoman"/>
      <w:lvlText w:val="%9."/>
      <w:lvlJc w:val="right"/>
      <w:pPr>
        <w:ind w:left="654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B9"/>
    <w:rsid w:val="00050D7E"/>
    <w:rsid w:val="002B0526"/>
    <w:rsid w:val="004E03B5"/>
    <w:rsid w:val="008B2412"/>
    <w:rsid w:val="00966F90"/>
    <w:rsid w:val="00CD50B9"/>
    <w:rsid w:val="00FD5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CD50B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CD50B9"/>
    <w:rPr>
      <w:rFonts w:ascii="Times New Roman" w:eastAsia="Times New Roman" w:hAnsi="Times New Roman" w:cs="Times New Roman"/>
      <w:sz w:val="20"/>
      <w:szCs w:val="20"/>
      <w:lang w:eastAsia="pt-BR"/>
    </w:rPr>
  </w:style>
  <w:style w:type="character" w:styleId="Nmerodepgina">
    <w:name w:val="page number"/>
    <w:basedOn w:val="Fontepargpadro"/>
    <w:semiHidden/>
    <w:rsid w:val="00CD50B9"/>
  </w:style>
  <w:style w:type="paragraph" w:styleId="PargrafodaLista">
    <w:name w:val="List Paragraph"/>
    <w:basedOn w:val="Normal"/>
    <w:uiPriority w:val="1"/>
    <w:qFormat/>
    <w:rsid w:val="008B2412"/>
    <w:pPr>
      <w:autoSpaceDE w:val="0"/>
      <w:autoSpaceDN w:val="0"/>
      <w:spacing w:after="0" w:line="240" w:lineRule="auto"/>
      <w:ind w:left="708"/>
    </w:pPr>
    <w:rPr>
      <w:rFonts w:eastAsia="Times New Roman"/>
      <w:szCs w:val="20"/>
      <w:lang w:eastAsia="pt-BR"/>
    </w:rPr>
  </w:style>
  <w:style w:type="paragraph" w:customStyle="1" w:styleId="Default">
    <w:name w:val="Default"/>
    <w:rsid w:val="008B241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FD5B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CD50B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CD50B9"/>
    <w:rPr>
      <w:rFonts w:ascii="Times New Roman" w:eastAsia="Times New Roman" w:hAnsi="Times New Roman" w:cs="Times New Roman"/>
      <w:sz w:val="20"/>
      <w:szCs w:val="20"/>
      <w:lang w:eastAsia="pt-BR"/>
    </w:rPr>
  </w:style>
  <w:style w:type="character" w:styleId="Nmerodepgina">
    <w:name w:val="page number"/>
    <w:basedOn w:val="Fontepargpadro"/>
    <w:semiHidden/>
    <w:rsid w:val="00CD50B9"/>
  </w:style>
  <w:style w:type="paragraph" w:styleId="PargrafodaLista">
    <w:name w:val="List Paragraph"/>
    <w:basedOn w:val="Normal"/>
    <w:uiPriority w:val="1"/>
    <w:qFormat/>
    <w:rsid w:val="008B2412"/>
    <w:pPr>
      <w:autoSpaceDE w:val="0"/>
      <w:autoSpaceDN w:val="0"/>
      <w:spacing w:after="0" w:line="240" w:lineRule="auto"/>
      <w:ind w:left="708"/>
    </w:pPr>
    <w:rPr>
      <w:rFonts w:eastAsia="Times New Roman"/>
      <w:szCs w:val="20"/>
      <w:lang w:eastAsia="pt-BR"/>
    </w:rPr>
  </w:style>
  <w:style w:type="paragraph" w:customStyle="1" w:styleId="Default">
    <w:name w:val="Default"/>
    <w:rsid w:val="008B241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FD5B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94374">
      <w:bodyDiv w:val="1"/>
      <w:marLeft w:val="0"/>
      <w:marRight w:val="0"/>
      <w:marTop w:val="0"/>
      <w:marBottom w:val="0"/>
      <w:divBdr>
        <w:top w:val="none" w:sz="0" w:space="0" w:color="auto"/>
        <w:left w:val="none" w:sz="0" w:space="0" w:color="auto"/>
        <w:bottom w:val="none" w:sz="0" w:space="0" w:color="auto"/>
        <w:right w:val="none" w:sz="0" w:space="0" w:color="auto"/>
      </w:divBdr>
    </w:div>
    <w:div w:id="14711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2517</Words>
  <Characters>13597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2021-07-22T10:53:00Z</cp:lastPrinted>
  <dcterms:created xsi:type="dcterms:W3CDTF">2021-07-21T12:49:00Z</dcterms:created>
  <dcterms:modified xsi:type="dcterms:W3CDTF">2021-07-22T11:15:00Z</dcterms:modified>
</cp:coreProperties>
</file>