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AE" w:rsidRPr="00C22DE6" w:rsidRDefault="007F75AE" w:rsidP="007F75A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22DE6">
        <w:rPr>
          <w:rFonts w:ascii="Arial" w:eastAsia="Times New Roman" w:hAnsi="Arial" w:cs="Arial"/>
          <w:b/>
          <w:sz w:val="22"/>
          <w:lang w:eastAsia="pt-BR"/>
        </w:rPr>
        <w:t>CONTRATO Nº 144/2021</w:t>
      </w:r>
    </w:p>
    <w:p w:rsidR="007F75AE" w:rsidRPr="00C22DE6" w:rsidRDefault="007F75AE" w:rsidP="007F75A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22DE6">
        <w:rPr>
          <w:rFonts w:ascii="Arial" w:eastAsia="Times New Roman" w:hAnsi="Arial" w:cs="Arial"/>
          <w:b/>
          <w:sz w:val="22"/>
          <w:lang w:eastAsia="pt-BR"/>
        </w:rPr>
        <w:t>PREGÃO Nº 26/2021</w:t>
      </w:r>
    </w:p>
    <w:p w:rsidR="007F75AE" w:rsidRPr="00C22DE6" w:rsidRDefault="007F75AE" w:rsidP="007F75A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22DE6">
        <w:rPr>
          <w:rFonts w:ascii="Arial" w:eastAsia="Times New Roman" w:hAnsi="Arial" w:cs="Arial"/>
          <w:b/>
          <w:sz w:val="22"/>
          <w:lang w:eastAsia="pt-BR"/>
        </w:rPr>
        <w:t>PROCESSO LICITATÓRIO Nº 46/2021</w:t>
      </w: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22DE6">
        <w:rPr>
          <w:rFonts w:ascii="Arial" w:eastAsia="Times New Roman" w:hAnsi="Arial" w:cs="Arial"/>
          <w:sz w:val="22"/>
          <w:lang w:eastAsia="pt-BR"/>
        </w:rPr>
        <w:t xml:space="preserve">Pelo presente instrumento, de um lado, o </w:t>
      </w:r>
      <w:r w:rsidRPr="00C22DE6">
        <w:rPr>
          <w:rFonts w:ascii="Arial" w:eastAsia="Times New Roman" w:hAnsi="Arial" w:cs="Arial"/>
          <w:b/>
          <w:bCs/>
          <w:sz w:val="22"/>
          <w:lang w:eastAsia="pt-BR"/>
        </w:rPr>
        <w:t>MUNICÍPIO DE NOVA ESPERANÇA DO SUDOESTE</w:t>
      </w:r>
      <w:r w:rsidRPr="00C22DE6">
        <w:rPr>
          <w:rFonts w:ascii="Arial" w:eastAsia="Times New Roman" w:hAnsi="Arial" w:cs="Arial"/>
          <w:bCs/>
          <w:sz w:val="22"/>
          <w:lang w:eastAsia="pt-BR"/>
        </w:rPr>
        <w:t>, Estado do Paraná</w:t>
      </w:r>
      <w:r w:rsidRPr="00C22DE6">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C22DE6">
        <w:rPr>
          <w:rFonts w:ascii="Arial" w:eastAsia="Times New Roman" w:hAnsi="Arial" w:cs="Arial"/>
          <w:b/>
          <w:sz w:val="22"/>
          <w:lang w:eastAsia="pt-BR"/>
        </w:rPr>
        <w:t>CONTRATANTE</w:t>
      </w:r>
      <w:r w:rsidRPr="00C22DE6">
        <w:rPr>
          <w:rFonts w:ascii="Arial" w:eastAsia="Times New Roman" w:hAnsi="Arial" w:cs="Arial"/>
          <w:sz w:val="22"/>
          <w:lang w:eastAsia="pt-BR"/>
        </w:rPr>
        <w:t xml:space="preserve">, neste ato representado por seu Prefeito o </w:t>
      </w:r>
      <w:r w:rsidRPr="00C22DE6">
        <w:rPr>
          <w:rFonts w:ascii="Arial" w:eastAsia="Times New Roman" w:hAnsi="Arial" w:cs="Arial"/>
          <w:b/>
          <w:sz w:val="22"/>
          <w:lang w:eastAsia="pt-BR"/>
        </w:rPr>
        <w:t>Sr</w:t>
      </w:r>
      <w:r w:rsidRPr="00C22DE6">
        <w:rPr>
          <w:rFonts w:ascii="Arial" w:eastAsia="Times New Roman" w:hAnsi="Arial" w:cs="Arial"/>
          <w:sz w:val="22"/>
          <w:lang w:eastAsia="pt-BR"/>
        </w:rPr>
        <w:t xml:space="preserve">. </w:t>
      </w:r>
      <w:r w:rsidRPr="00C22DE6">
        <w:rPr>
          <w:rFonts w:ascii="Arial" w:eastAsia="Times New Roman" w:hAnsi="Arial" w:cs="Arial"/>
          <w:b/>
          <w:sz w:val="22"/>
          <w:lang w:eastAsia="pt-BR"/>
        </w:rPr>
        <w:t>JAIME DA SILVA STANG</w:t>
      </w:r>
      <w:r w:rsidRPr="00C22DE6">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C22DE6">
        <w:rPr>
          <w:rFonts w:ascii="Arial" w:eastAsia="Times New Roman" w:hAnsi="Arial" w:cs="Arial"/>
          <w:b/>
          <w:sz w:val="22"/>
          <w:lang w:eastAsia="pt-BR"/>
        </w:rPr>
        <w:t>LUIZ FELISAKI - ME</w:t>
      </w:r>
      <w:r w:rsidRPr="00C22DE6">
        <w:rPr>
          <w:rFonts w:ascii="Arial" w:eastAsia="Times New Roman" w:hAnsi="Arial" w:cs="Arial"/>
          <w:sz w:val="22"/>
          <w:lang w:eastAsia="pt-BR"/>
        </w:rPr>
        <w:t xml:space="preserve">, pessoa jurídica de direito privado, inscrita no CNPJ/MF sob o nº 02.662.378/0001-86, com sede no Município de </w:t>
      </w:r>
      <w:r w:rsidR="000C1B06" w:rsidRPr="00C22DE6">
        <w:rPr>
          <w:rFonts w:ascii="Arial" w:eastAsia="Times New Roman" w:hAnsi="Arial" w:cs="Arial"/>
          <w:sz w:val="22"/>
          <w:lang w:eastAsia="pt-BR"/>
        </w:rPr>
        <w:t>Nova Esp. Sudoeste</w:t>
      </w:r>
      <w:r w:rsidRPr="00C22DE6">
        <w:rPr>
          <w:rFonts w:ascii="Arial" w:eastAsia="Times New Roman" w:hAnsi="Arial" w:cs="Arial"/>
          <w:sz w:val="22"/>
          <w:lang w:eastAsia="pt-BR"/>
        </w:rPr>
        <w:t xml:space="preserve">, Estado do </w:t>
      </w:r>
      <w:r w:rsidR="000C1B06" w:rsidRPr="00C22DE6">
        <w:rPr>
          <w:rFonts w:ascii="Arial" w:eastAsia="Times New Roman" w:hAnsi="Arial" w:cs="Arial"/>
          <w:sz w:val="22"/>
          <w:lang w:eastAsia="pt-BR"/>
        </w:rPr>
        <w:t>Paraná</w:t>
      </w:r>
      <w:r w:rsidRPr="00C22DE6">
        <w:rPr>
          <w:rFonts w:ascii="Arial" w:eastAsia="Times New Roman" w:hAnsi="Arial" w:cs="Arial"/>
          <w:sz w:val="22"/>
          <w:lang w:eastAsia="pt-BR"/>
        </w:rPr>
        <w:t xml:space="preserve">, na Avenida Alexandre Bonetti, doravante denominada </w:t>
      </w:r>
      <w:r w:rsidRPr="00C22DE6">
        <w:rPr>
          <w:rFonts w:ascii="Arial" w:eastAsia="Times New Roman" w:hAnsi="Arial" w:cs="Arial"/>
          <w:b/>
          <w:sz w:val="22"/>
          <w:lang w:eastAsia="pt-BR"/>
        </w:rPr>
        <w:t>CONTRATADA</w:t>
      </w:r>
      <w:r w:rsidRPr="00C22DE6">
        <w:rPr>
          <w:rFonts w:ascii="Arial" w:eastAsia="Times New Roman" w:hAnsi="Arial" w:cs="Arial"/>
          <w:sz w:val="22"/>
          <w:lang w:eastAsia="pt-BR"/>
        </w:rPr>
        <w:t xml:space="preserve">, neste ato representado por seu administrador, o Sr. </w:t>
      </w:r>
      <w:r w:rsidRPr="00C22DE6">
        <w:rPr>
          <w:rFonts w:ascii="Arial" w:eastAsia="Times New Roman" w:hAnsi="Arial" w:cs="Arial"/>
          <w:b/>
          <w:sz w:val="22"/>
          <w:lang w:eastAsia="pt-BR"/>
        </w:rPr>
        <w:t>LUIZ FELISAKI</w:t>
      </w:r>
      <w:r w:rsidRPr="00C22DE6">
        <w:rPr>
          <w:rFonts w:ascii="Arial" w:eastAsia="Times New Roman" w:hAnsi="Arial" w:cs="Arial"/>
          <w:sz w:val="22"/>
          <w:lang w:eastAsia="pt-BR"/>
        </w:rPr>
        <w:t>, brasileiro, inscrito no CPF/MF nº 553.594.859-49, RG nº 40899561, têm certo e ajustado o fornecimento do objeto, adiante especificado, que foi objeto de procedimento licitatório na modalidade de Pregão nº 26</w:t>
      </w:r>
      <w:r w:rsidR="000C1B06" w:rsidRPr="00C22DE6">
        <w:rPr>
          <w:rFonts w:ascii="Arial" w:eastAsia="Times New Roman" w:hAnsi="Arial" w:cs="Arial"/>
          <w:sz w:val="22"/>
          <w:lang w:eastAsia="pt-BR"/>
        </w:rPr>
        <w:t xml:space="preserve">/2021, homologado </w:t>
      </w:r>
      <w:r w:rsidRPr="00C22DE6">
        <w:rPr>
          <w:rFonts w:ascii="Arial" w:eastAsia="Times New Roman" w:hAnsi="Arial" w:cs="Arial"/>
          <w:sz w:val="22"/>
          <w:lang w:eastAsia="pt-BR"/>
        </w:rPr>
        <w:t xml:space="preserve">em 23 de junho de 2021, e que se regerá pela Lei nº 8.666, de 21 de junho de 1993, pela Lei 10.520, de 17 de julho de 2002, pelo Edital de licitação em epígrafe e seus anexos, e demais legislação aplicável, mediante as seguintes condições. </w:t>
      </w: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22DE6">
        <w:rPr>
          <w:rFonts w:ascii="Arial" w:eastAsia="Times New Roman" w:hAnsi="Arial" w:cs="Arial"/>
          <w:b/>
          <w:sz w:val="22"/>
          <w:lang w:eastAsia="pt-BR"/>
        </w:rPr>
        <w:t xml:space="preserve">CLÁUSULA PRIMEIRA - DO OBJETO </w:t>
      </w:r>
    </w:p>
    <w:p w:rsidR="007F75AE" w:rsidRPr="00C22DE6" w:rsidRDefault="007F75AE" w:rsidP="007F75AE">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22DE6">
        <w:rPr>
          <w:rFonts w:ascii="Arial" w:eastAsia="Times New Roman" w:hAnsi="Arial" w:cs="Arial"/>
          <w:sz w:val="22"/>
          <w:lang w:eastAsia="pt-BR"/>
        </w:rPr>
        <w:t xml:space="preserve">O presente contrato tem como objeto a </w:t>
      </w:r>
      <w:r w:rsidRPr="00C22DE6">
        <w:rPr>
          <w:rFonts w:ascii="Arial" w:eastAsia="Times New Roman" w:hAnsi="Arial" w:cs="Arial"/>
          <w:b/>
          <w:sz w:val="22"/>
          <w:lang w:eastAsia="pt-BR"/>
        </w:rPr>
        <w:t>Contratação de pessoa jurídica para fornecimento de forma parcelada mediante parecer social de kit bebê, cesta básica e auxílio funeral para atendimento as famílias carentes do Município de Nova Esperança do Sudoeste, PR, de acordo com a Lei Municipal nº 953/2018 do dia 08 de maio de 2018, conforme especificações técnicas em anexo ao edital, e constantes da proposta da contratada</w:t>
      </w:r>
      <w:r w:rsidRPr="00C22DE6">
        <w:rPr>
          <w:rFonts w:ascii="Arial" w:eastAsia="Times New Roman" w:hAnsi="Arial" w:cs="Arial"/>
          <w:sz w:val="22"/>
          <w:lang w:eastAsia="pt-BR"/>
        </w:rPr>
        <w:t xml:space="preserve"> que passa a fazer parte integrante deste contrato:</w:t>
      </w:r>
    </w:p>
    <w:p w:rsidR="000C1B06" w:rsidRPr="00C22DE6" w:rsidRDefault="000C1B06" w:rsidP="007F75AE">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967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
        <w:gridCol w:w="4746"/>
        <w:gridCol w:w="1138"/>
        <w:gridCol w:w="903"/>
        <w:gridCol w:w="17"/>
        <w:gridCol w:w="1492"/>
        <w:gridCol w:w="1326"/>
        <w:gridCol w:w="17"/>
      </w:tblGrid>
      <w:tr w:rsidR="000C1B06" w:rsidRPr="00C22DE6" w:rsidTr="000C1B06">
        <w:trPr>
          <w:gridAfter w:val="1"/>
          <w:wAfter w:w="17" w:type="dxa"/>
          <w:jc w:val="center"/>
        </w:trPr>
        <w:tc>
          <w:tcPr>
            <w:tcW w:w="4781" w:type="dxa"/>
            <w:gridSpan w:val="2"/>
            <w:tcBorders>
              <w:top w:val="single" w:sz="4" w:space="0" w:color="auto"/>
              <w:left w:val="single" w:sz="4" w:space="0" w:color="auto"/>
              <w:bottom w:val="single" w:sz="4" w:space="0" w:color="auto"/>
              <w:right w:val="single" w:sz="4" w:space="0" w:color="auto"/>
            </w:tcBorders>
            <w:vAlign w:val="center"/>
            <w:hideMark/>
          </w:tcPr>
          <w:p w:rsidR="000C1B06" w:rsidRPr="00DC6664" w:rsidRDefault="000C1B06">
            <w:pPr>
              <w:spacing w:after="0" w:line="240" w:lineRule="auto"/>
              <w:jc w:val="center"/>
              <w:rPr>
                <w:rFonts w:ascii="Arial" w:hAnsi="Arial" w:cs="Arial"/>
                <w:szCs w:val="20"/>
              </w:rPr>
            </w:pPr>
            <w:r w:rsidRPr="00DC6664">
              <w:rPr>
                <w:rFonts w:ascii="Arial" w:hAnsi="Arial" w:cs="Arial"/>
                <w:b/>
                <w:szCs w:val="20"/>
              </w:rPr>
              <w:t>LOTE 03</w:t>
            </w:r>
          </w:p>
        </w:tc>
        <w:tc>
          <w:tcPr>
            <w:tcW w:w="1138" w:type="dxa"/>
            <w:tcBorders>
              <w:top w:val="single" w:sz="4" w:space="0" w:color="auto"/>
              <w:left w:val="single" w:sz="4" w:space="0" w:color="auto"/>
              <w:bottom w:val="single" w:sz="4" w:space="0" w:color="auto"/>
              <w:right w:val="single" w:sz="4" w:space="0" w:color="auto"/>
            </w:tcBorders>
            <w:vAlign w:val="center"/>
            <w:hideMark/>
          </w:tcPr>
          <w:p w:rsidR="000C1B06" w:rsidRPr="00C22DE6" w:rsidRDefault="000C1B06">
            <w:pPr>
              <w:overflowPunct w:val="0"/>
              <w:autoSpaceDE w:val="0"/>
              <w:autoSpaceDN w:val="0"/>
              <w:adjustRightInd w:val="0"/>
              <w:spacing w:before="100" w:beforeAutospacing="1" w:after="100" w:afterAutospacing="1"/>
              <w:jc w:val="center"/>
              <w:textAlignment w:val="baseline"/>
              <w:rPr>
                <w:rFonts w:ascii="Arial" w:hAnsi="Arial" w:cs="Arial"/>
                <w:szCs w:val="20"/>
              </w:rPr>
            </w:pPr>
            <w:r w:rsidRPr="00C22DE6">
              <w:rPr>
                <w:rFonts w:ascii="Arial" w:hAnsi="Arial" w:cs="Arial"/>
                <w:b/>
                <w:bCs/>
                <w:szCs w:val="20"/>
              </w:rPr>
              <w:t>UNID.</w:t>
            </w:r>
          </w:p>
        </w:tc>
        <w:tc>
          <w:tcPr>
            <w:tcW w:w="903" w:type="dxa"/>
            <w:tcBorders>
              <w:top w:val="single" w:sz="4" w:space="0" w:color="auto"/>
              <w:left w:val="single" w:sz="4" w:space="0" w:color="auto"/>
              <w:bottom w:val="single" w:sz="4" w:space="0" w:color="auto"/>
              <w:right w:val="single" w:sz="4" w:space="0" w:color="auto"/>
            </w:tcBorders>
            <w:hideMark/>
          </w:tcPr>
          <w:p w:rsidR="000C1B06" w:rsidRPr="00C22DE6" w:rsidRDefault="000C1B06">
            <w:pPr>
              <w:keepNext/>
              <w:spacing w:before="240" w:after="60"/>
              <w:jc w:val="center"/>
              <w:outlineLvl w:val="1"/>
              <w:rPr>
                <w:rFonts w:ascii="Arial" w:hAnsi="Arial" w:cs="Arial"/>
                <w:b/>
                <w:bCs/>
                <w:i/>
                <w:iCs/>
                <w:szCs w:val="20"/>
                <w:lang w:eastAsia="pt-BR"/>
              </w:rPr>
            </w:pPr>
            <w:r w:rsidRPr="00C22DE6">
              <w:rPr>
                <w:rFonts w:ascii="Arial" w:hAnsi="Arial" w:cs="Arial"/>
                <w:b/>
                <w:bCs/>
                <w:i/>
                <w:iCs/>
                <w:szCs w:val="20"/>
                <w:lang w:eastAsia="pt-BR"/>
              </w:rPr>
              <w:t>QTD</w:t>
            </w:r>
          </w:p>
        </w:tc>
        <w:tc>
          <w:tcPr>
            <w:tcW w:w="1509"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keepNext/>
              <w:spacing w:before="240" w:after="60"/>
              <w:jc w:val="center"/>
              <w:outlineLvl w:val="1"/>
              <w:rPr>
                <w:rFonts w:ascii="Arial" w:hAnsi="Arial" w:cs="Arial"/>
                <w:b/>
                <w:bCs/>
                <w:i/>
                <w:iCs/>
                <w:szCs w:val="20"/>
                <w:lang w:eastAsia="pt-BR"/>
              </w:rPr>
            </w:pPr>
            <w:r w:rsidRPr="00C22DE6">
              <w:rPr>
                <w:rFonts w:ascii="Arial" w:hAnsi="Arial" w:cs="Arial"/>
                <w:b/>
                <w:bCs/>
                <w:i/>
                <w:iCs/>
                <w:szCs w:val="20"/>
                <w:lang w:eastAsia="pt-BR"/>
              </w:rPr>
              <w:t>VALOR UNIT.</w:t>
            </w:r>
          </w:p>
        </w:tc>
        <w:tc>
          <w:tcPr>
            <w:tcW w:w="1326" w:type="dxa"/>
            <w:tcBorders>
              <w:top w:val="single" w:sz="4" w:space="0" w:color="auto"/>
              <w:left w:val="single" w:sz="4" w:space="0" w:color="auto"/>
              <w:bottom w:val="single" w:sz="4" w:space="0" w:color="auto"/>
              <w:right w:val="single" w:sz="4" w:space="0" w:color="auto"/>
            </w:tcBorders>
            <w:hideMark/>
          </w:tcPr>
          <w:p w:rsidR="000C1B06" w:rsidRPr="00C22DE6" w:rsidRDefault="000C1B06">
            <w:pPr>
              <w:keepNext/>
              <w:spacing w:before="240" w:after="60"/>
              <w:jc w:val="center"/>
              <w:outlineLvl w:val="1"/>
              <w:rPr>
                <w:rFonts w:ascii="Arial" w:hAnsi="Arial" w:cs="Arial"/>
                <w:b/>
                <w:bCs/>
                <w:i/>
                <w:iCs/>
                <w:szCs w:val="20"/>
                <w:lang w:eastAsia="pt-BR"/>
              </w:rPr>
            </w:pPr>
            <w:r w:rsidRPr="00C22DE6">
              <w:rPr>
                <w:rFonts w:ascii="Arial" w:hAnsi="Arial" w:cs="Arial"/>
                <w:b/>
                <w:bCs/>
                <w:i/>
                <w:iCs/>
                <w:szCs w:val="20"/>
                <w:lang w:eastAsia="pt-BR"/>
              </w:rPr>
              <w:t>VALOR TOTAL</w:t>
            </w:r>
          </w:p>
        </w:tc>
      </w:tr>
      <w:tr w:rsidR="000C1B06" w:rsidRPr="00C22DE6" w:rsidTr="000C1B06">
        <w:trPr>
          <w:gridAfter w:val="1"/>
          <w:wAfter w:w="17" w:type="dxa"/>
          <w:jc w:val="center"/>
        </w:trPr>
        <w:tc>
          <w:tcPr>
            <w:tcW w:w="4781"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r w:rsidRPr="00C22DE6">
              <w:rPr>
                <w:rFonts w:ascii="Arial" w:hAnsi="Arial" w:cs="Arial"/>
                <w:b/>
                <w:szCs w:val="20"/>
              </w:rPr>
              <w:t>ITEM 01:</w:t>
            </w:r>
            <w:r w:rsidRPr="00C22DE6">
              <w:rPr>
                <w:rFonts w:ascii="Arial" w:hAnsi="Arial" w:cs="Arial"/>
                <w:szCs w:val="20"/>
              </w:rPr>
              <w:t xml:space="preserve"> Auxilio Funeral contendo: 01 urna, 01 coroa de flores artificiais, 01 vestuário, 01 ornamentação com flores artificiais, 01 véu, 01 cruz de madeira (se necessária conforme crença) 04 velas (se necessária conforme crença), de acordo com a Lei Municipal nº 953/2018.</w:t>
            </w:r>
          </w:p>
        </w:tc>
        <w:tc>
          <w:tcPr>
            <w:tcW w:w="1138"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before="100" w:beforeAutospacing="1" w:after="100" w:afterAutospacing="1" w:line="240" w:lineRule="auto"/>
              <w:jc w:val="center"/>
              <w:textAlignment w:val="baseline"/>
              <w:rPr>
                <w:rFonts w:ascii="Arial" w:hAnsi="Arial" w:cs="Arial"/>
                <w:bCs/>
                <w:szCs w:val="20"/>
              </w:rPr>
            </w:pPr>
            <w:r w:rsidRPr="00C22DE6">
              <w:rPr>
                <w:rFonts w:ascii="Arial" w:hAnsi="Arial" w:cs="Arial"/>
                <w:bCs/>
                <w:szCs w:val="20"/>
              </w:rPr>
              <w:t>KIT</w:t>
            </w:r>
          </w:p>
        </w:tc>
        <w:tc>
          <w:tcPr>
            <w:tcW w:w="903" w:type="dxa"/>
            <w:tcBorders>
              <w:top w:val="single" w:sz="4" w:space="0" w:color="auto"/>
              <w:left w:val="single" w:sz="4" w:space="0" w:color="auto"/>
              <w:bottom w:val="single" w:sz="4" w:space="0" w:color="auto"/>
              <w:right w:val="single" w:sz="4" w:space="0" w:color="auto"/>
            </w:tcBorders>
            <w:hideMark/>
          </w:tcPr>
          <w:p w:rsidR="000C1B06" w:rsidRPr="00C22DE6" w:rsidRDefault="000C1B06">
            <w:pPr>
              <w:pStyle w:val="SemEspaamento"/>
              <w:spacing w:line="276" w:lineRule="auto"/>
              <w:jc w:val="center"/>
              <w:rPr>
                <w:rFonts w:ascii="Arial" w:hAnsi="Arial" w:cs="Arial"/>
                <w:lang w:eastAsia="pt-BR"/>
              </w:rPr>
            </w:pPr>
            <w:r w:rsidRPr="00C22DE6">
              <w:rPr>
                <w:rFonts w:ascii="Arial" w:hAnsi="Arial" w:cs="Arial"/>
                <w:lang w:eastAsia="pt-BR"/>
              </w:rPr>
              <w:t>40</w:t>
            </w:r>
          </w:p>
        </w:tc>
        <w:tc>
          <w:tcPr>
            <w:tcW w:w="1509"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pStyle w:val="SemEspaamento"/>
              <w:spacing w:line="276" w:lineRule="auto"/>
              <w:jc w:val="center"/>
              <w:rPr>
                <w:rFonts w:ascii="Arial" w:hAnsi="Arial" w:cs="Arial"/>
                <w:bCs/>
                <w:i/>
                <w:iCs/>
                <w:lang w:eastAsia="pt-BR"/>
              </w:rPr>
            </w:pPr>
            <w:r w:rsidRPr="00C22DE6">
              <w:rPr>
                <w:rFonts w:ascii="Arial" w:hAnsi="Arial" w:cs="Arial"/>
              </w:rPr>
              <w:t>1.100,00</w:t>
            </w:r>
          </w:p>
        </w:tc>
        <w:tc>
          <w:tcPr>
            <w:tcW w:w="1326" w:type="dxa"/>
            <w:tcBorders>
              <w:top w:val="single" w:sz="4" w:space="0" w:color="auto"/>
              <w:left w:val="single" w:sz="4" w:space="0" w:color="auto"/>
              <w:bottom w:val="single" w:sz="4" w:space="0" w:color="auto"/>
              <w:right w:val="single" w:sz="4" w:space="0" w:color="auto"/>
            </w:tcBorders>
            <w:hideMark/>
          </w:tcPr>
          <w:p w:rsidR="000C1B06" w:rsidRPr="00C22DE6" w:rsidRDefault="000C1B06">
            <w:pPr>
              <w:pStyle w:val="SemEspaamento"/>
              <w:spacing w:line="276" w:lineRule="auto"/>
              <w:jc w:val="center"/>
              <w:rPr>
                <w:rFonts w:ascii="Arial" w:hAnsi="Arial" w:cs="Arial"/>
                <w:bCs/>
                <w:i/>
                <w:iCs/>
                <w:lang w:eastAsia="pt-BR"/>
              </w:rPr>
            </w:pPr>
            <w:r w:rsidRPr="00C22DE6">
              <w:rPr>
                <w:rFonts w:ascii="Arial" w:hAnsi="Arial" w:cs="Arial"/>
              </w:rPr>
              <w:t>44.000,00</w:t>
            </w:r>
          </w:p>
        </w:tc>
      </w:tr>
      <w:tr w:rsidR="000C1B06" w:rsidRPr="00C22DE6" w:rsidTr="000C1B06">
        <w:trPr>
          <w:gridAfter w:val="1"/>
          <w:wAfter w:w="17" w:type="dxa"/>
          <w:jc w:val="center"/>
        </w:trPr>
        <w:tc>
          <w:tcPr>
            <w:tcW w:w="4781"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r w:rsidRPr="00C22DE6">
              <w:rPr>
                <w:rFonts w:ascii="Arial" w:hAnsi="Arial" w:cs="Arial"/>
                <w:b/>
                <w:szCs w:val="20"/>
              </w:rPr>
              <w:t>ITEM 02:</w:t>
            </w:r>
            <w:r w:rsidRPr="00C22DE6">
              <w:rPr>
                <w:rFonts w:ascii="Arial" w:hAnsi="Arial" w:cs="Arial"/>
                <w:szCs w:val="20"/>
              </w:rPr>
              <w:t xml:space="preserve"> Conservação de Cadáver (Tanatopraxia) se caso for necessário, de acordo com a Lei Municipal nº 953/2018.</w:t>
            </w:r>
          </w:p>
        </w:tc>
        <w:tc>
          <w:tcPr>
            <w:tcW w:w="1138"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UN</w:t>
            </w:r>
          </w:p>
        </w:tc>
        <w:tc>
          <w:tcPr>
            <w:tcW w:w="903"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20</w:t>
            </w:r>
          </w:p>
        </w:tc>
        <w:tc>
          <w:tcPr>
            <w:tcW w:w="1509"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962,00</w:t>
            </w:r>
          </w:p>
        </w:tc>
        <w:tc>
          <w:tcPr>
            <w:tcW w:w="1326"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eastAsia="Times New Roman" w:hAnsi="Arial" w:cs="Arial"/>
                <w:szCs w:val="20"/>
              </w:rPr>
              <w:t xml:space="preserve">19.240,00 </w:t>
            </w:r>
          </w:p>
        </w:tc>
      </w:tr>
      <w:tr w:rsidR="000C1B06" w:rsidRPr="00C22DE6" w:rsidTr="000C1B06">
        <w:trPr>
          <w:gridAfter w:val="1"/>
          <w:wAfter w:w="17" w:type="dxa"/>
          <w:jc w:val="center"/>
        </w:trPr>
        <w:tc>
          <w:tcPr>
            <w:tcW w:w="4781"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r w:rsidRPr="00C22DE6">
              <w:rPr>
                <w:rFonts w:ascii="Arial" w:hAnsi="Arial" w:cs="Arial"/>
                <w:b/>
                <w:szCs w:val="20"/>
              </w:rPr>
              <w:t>ITEM 03:</w:t>
            </w:r>
            <w:r w:rsidRPr="00C22DE6">
              <w:rPr>
                <w:rFonts w:ascii="Arial" w:hAnsi="Arial" w:cs="Arial"/>
                <w:szCs w:val="20"/>
              </w:rPr>
              <w:t xml:space="preserve"> Translado terrestre (se necessário buscar ou levar para fora do Município) por km rodado, de acordo com a Lei Municipal nº 953/2018.</w:t>
            </w:r>
          </w:p>
        </w:tc>
        <w:tc>
          <w:tcPr>
            <w:tcW w:w="1138"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KM</w:t>
            </w:r>
          </w:p>
        </w:tc>
        <w:tc>
          <w:tcPr>
            <w:tcW w:w="903"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10.000</w:t>
            </w:r>
          </w:p>
        </w:tc>
        <w:tc>
          <w:tcPr>
            <w:tcW w:w="1509"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2,50</w:t>
            </w:r>
          </w:p>
        </w:tc>
        <w:tc>
          <w:tcPr>
            <w:tcW w:w="1326"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center"/>
              <w:textAlignment w:val="baseline"/>
              <w:rPr>
                <w:rFonts w:ascii="Arial" w:hAnsi="Arial" w:cs="Arial"/>
                <w:szCs w:val="20"/>
              </w:rPr>
            </w:pPr>
            <w:r w:rsidRPr="00C22DE6">
              <w:rPr>
                <w:rFonts w:ascii="Arial" w:hAnsi="Arial" w:cs="Arial"/>
                <w:szCs w:val="20"/>
              </w:rPr>
              <w:t>25.000,00</w:t>
            </w:r>
          </w:p>
        </w:tc>
      </w:tr>
      <w:tr w:rsidR="007F75AE" w:rsidRPr="00C22DE6" w:rsidTr="000C1B06">
        <w:tblPrEx>
          <w:jc w:val="left"/>
          <w:tblInd w:w="35" w:type="dxa"/>
          <w:tblBorders>
            <w:insideH w:val="single" w:sz="4" w:space="0" w:color="auto"/>
            <w:insideV w:val="single" w:sz="4" w:space="0" w:color="auto"/>
          </w:tblBorders>
          <w:tblCellMar>
            <w:left w:w="108" w:type="dxa"/>
            <w:right w:w="108" w:type="dxa"/>
          </w:tblCellMar>
        </w:tblPrEx>
        <w:trPr>
          <w:gridBefore w:val="1"/>
          <w:wBefore w:w="35" w:type="dxa"/>
        </w:trPr>
        <w:tc>
          <w:tcPr>
            <w:tcW w:w="6804" w:type="dxa"/>
            <w:gridSpan w:val="4"/>
          </w:tcPr>
          <w:p w:rsidR="007F75AE" w:rsidRPr="00C22DE6" w:rsidRDefault="007F75AE" w:rsidP="0095359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22DE6">
              <w:rPr>
                <w:rFonts w:ascii="Arial" w:eastAsia="Times New Roman" w:hAnsi="Arial" w:cs="Arial"/>
                <w:b/>
                <w:szCs w:val="20"/>
                <w:lang w:eastAsia="pt-BR"/>
              </w:rPr>
              <w:t>TOTAL GERAL</w:t>
            </w:r>
          </w:p>
        </w:tc>
        <w:tc>
          <w:tcPr>
            <w:tcW w:w="2835" w:type="dxa"/>
            <w:gridSpan w:val="3"/>
          </w:tcPr>
          <w:p w:rsidR="007F75AE" w:rsidRPr="00C22DE6" w:rsidRDefault="007F75AE" w:rsidP="000C1B06">
            <w:pPr>
              <w:tabs>
                <w:tab w:val="center" w:pos="1380"/>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22DE6">
              <w:rPr>
                <w:rFonts w:ascii="Arial" w:eastAsia="Times New Roman" w:hAnsi="Arial" w:cs="Arial"/>
                <w:b/>
                <w:szCs w:val="20"/>
                <w:lang w:eastAsia="pt-BR"/>
              </w:rPr>
              <w:t>88.000,0</w:t>
            </w:r>
            <w:r w:rsidR="000C1B06" w:rsidRPr="00C22DE6">
              <w:rPr>
                <w:rFonts w:ascii="Arial" w:eastAsia="Times New Roman" w:hAnsi="Arial" w:cs="Arial"/>
                <w:b/>
                <w:szCs w:val="20"/>
                <w:lang w:eastAsia="pt-BR"/>
              </w:rPr>
              <w:t>0</w:t>
            </w:r>
            <w:r w:rsidR="000C1B06" w:rsidRPr="00C22DE6">
              <w:rPr>
                <w:rFonts w:ascii="Arial" w:eastAsia="Times New Roman" w:hAnsi="Arial" w:cs="Arial"/>
                <w:b/>
                <w:szCs w:val="20"/>
                <w:lang w:eastAsia="pt-BR"/>
              </w:rPr>
              <w:tab/>
            </w:r>
          </w:p>
        </w:tc>
      </w:tr>
    </w:tbl>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SEGUNDA - DA DOCUMENTAÇÃO CONTRATUAL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Ficam integrados a este Contrato, independente de transcrição, todos os documentos referentes ao procedimento licitatório na modalidade de Pregão nº. 26/2021.</w:t>
      </w:r>
    </w:p>
    <w:p w:rsidR="000C1B06" w:rsidRPr="00C22DE6" w:rsidRDefault="000C1B06" w:rsidP="000C1B06">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rPr>
      </w:pPr>
    </w:p>
    <w:p w:rsidR="000C1B06" w:rsidRPr="00C22DE6" w:rsidRDefault="000C1B06" w:rsidP="000C1B06">
      <w:pPr>
        <w:spacing w:after="0" w:line="240" w:lineRule="auto"/>
        <w:jc w:val="both"/>
        <w:rPr>
          <w:rFonts w:ascii="Arial" w:eastAsia="Times New Roman" w:hAnsi="Arial" w:cs="Arial"/>
          <w:b/>
          <w:sz w:val="22"/>
        </w:rPr>
      </w:pPr>
      <w:r w:rsidRPr="00C22DE6">
        <w:rPr>
          <w:rFonts w:ascii="Arial" w:eastAsia="Times New Roman" w:hAnsi="Arial" w:cs="Arial"/>
          <w:b/>
          <w:sz w:val="22"/>
        </w:rPr>
        <w:t>CLÁUSULA TERCEIRA – DA FORMA DE EXECUÇÃO DO CONTRATO</w:t>
      </w:r>
    </w:p>
    <w:p w:rsidR="000C1B06" w:rsidRPr="00C22DE6" w:rsidRDefault="000C1B06" w:rsidP="000C1B06">
      <w:pPr>
        <w:spacing w:after="0" w:line="240" w:lineRule="auto"/>
        <w:jc w:val="both"/>
        <w:rPr>
          <w:rFonts w:ascii="Arial" w:hAnsi="Arial" w:cs="Arial"/>
          <w:sz w:val="22"/>
        </w:rPr>
      </w:pPr>
      <w:r w:rsidRPr="00C22DE6">
        <w:rPr>
          <w:rFonts w:ascii="Arial" w:hAnsi="Arial" w:cs="Arial"/>
          <w:sz w:val="22"/>
        </w:rPr>
        <w:t xml:space="preserve">No caso dos itens relacionados ao lote 03 (três) a contratada deverá atender de forma prioritária, tendo o prazo de 02 (duas) horas para entregar e prestar os serviços pertinentes, lembrando que os itens 02 e 03 constantes no lote 03 só serão autorizados quando necessários. </w:t>
      </w:r>
    </w:p>
    <w:p w:rsidR="000C1B06" w:rsidRPr="00C22DE6" w:rsidRDefault="000C1B06" w:rsidP="000C1B0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hAnsi="Arial" w:cs="Arial"/>
          <w:sz w:val="22"/>
        </w:rPr>
        <w:lastRenderedPageBreak/>
        <w:t>Deverão ser entregues na totalidade os produtos constantes nos presentes kits de acordo com o Termo de Referencia do edital, caso os mesmos não atendam as especificações constantes serão devolvidos e terão que ser substituídos imediatamente.</w:t>
      </w:r>
    </w:p>
    <w:p w:rsidR="000C1B06" w:rsidRPr="00C22DE6" w:rsidRDefault="000C1B06" w:rsidP="000C1B0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hAnsi="Arial" w:cs="Arial"/>
          <w:sz w:val="22"/>
        </w:rPr>
        <w:t xml:space="preserve">A prestação dos serviços será de forma parcelada, mediante autorização dada pelo Município que deverá ter como base o Parecer Social (em anexo) emitido pela responsável devidamente datado e assinado. Já no que se refere o lote 03 (três) este será definido o local após a ocorrência do fato. </w:t>
      </w:r>
    </w:p>
    <w:p w:rsidR="000C1B06" w:rsidRPr="00C22DE6" w:rsidRDefault="000C1B06" w:rsidP="000C1B0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hAnsi="Arial" w:cs="Arial"/>
          <w:sz w:val="22"/>
        </w:rPr>
        <w:t>O prazo de vigência do contrato será de 12 (doze) meses, podendo ser prorrogados de acordo com os termos da Lei Federal nº 8.666/93.</w:t>
      </w:r>
    </w:p>
    <w:p w:rsidR="000C1B06" w:rsidRPr="00C22DE6" w:rsidRDefault="000C1B06" w:rsidP="000C1B0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hAnsi="Arial" w:cs="Arial"/>
          <w:sz w:val="22"/>
        </w:rPr>
        <w:t>Quanto aos Reajustes do lote 03, para o item 01, o mesmo poderá ser alterado de acordo com o valor do piso nacional do salario mínimo (conforme previsto em Lei Municipal), para os itens 02 e 03, referentes ao lote 03, não haverá reajuste.</w:t>
      </w:r>
    </w:p>
    <w:p w:rsidR="000C1B06" w:rsidRPr="00C22DE6" w:rsidRDefault="000C1B06" w:rsidP="000C1B06">
      <w:pPr>
        <w:spacing w:after="0" w:line="240" w:lineRule="auto"/>
        <w:jc w:val="both"/>
        <w:rPr>
          <w:rFonts w:ascii="Arial" w:eastAsia="Times New Roman" w:hAnsi="Arial" w:cs="Arial"/>
          <w:sz w:val="22"/>
        </w:rPr>
      </w:pPr>
      <w:r w:rsidRPr="00C22DE6">
        <w:rPr>
          <w:rFonts w:ascii="Arial" w:eastAsia="Times New Roman" w:hAnsi="Arial" w:cs="Arial"/>
          <w:b/>
          <w:sz w:val="22"/>
        </w:rPr>
        <w:t>Parágrafo Primeiro:</w:t>
      </w:r>
      <w:r w:rsidRPr="00C22DE6">
        <w:rPr>
          <w:rFonts w:ascii="Arial" w:eastAsia="Times New Roman" w:hAnsi="Arial" w:cs="Arial"/>
          <w:sz w:val="22"/>
        </w:rPr>
        <w:t xml:space="preserve"> Este prazo de entrega não pode ser superior ao aqui descrito, sob pena de multa imposta à Contratada, conforme o edital. </w:t>
      </w:r>
    </w:p>
    <w:p w:rsidR="000C1B06" w:rsidRPr="00C22DE6" w:rsidRDefault="000C1B06" w:rsidP="000C1B06">
      <w:pPr>
        <w:spacing w:after="0" w:line="240" w:lineRule="auto"/>
        <w:jc w:val="both"/>
        <w:rPr>
          <w:rFonts w:ascii="Arial" w:eastAsia="Times New Roman" w:hAnsi="Arial" w:cs="Arial"/>
          <w:sz w:val="22"/>
        </w:rPr>
      </w:pPr>
      <w:r w:rsidRPr="00C22DE6">
        <w:rPr>
          <w:rFonts w:ascii="Arial" w:eastAsia="Times New Roman" w:hAnsi="Arial" w:cs="Arial"/>
          <w:b/>
          <w:sz w:val="22"/>
        </w:rPr>
        <w:t>Parágrafo Segundo:</w:t>
      </w:r>
      <w:r w:rsidRPr="00C22DE6">
        <w:rPr>
          <w:rFonts w:ascii="Arial" w:eastAsia="Times New Roman" w:hAnsi="Arial" w:cs="Arial"/>
          <w:sz w:val="22"/>
        </w:rPr>
        <w:t xml:space="preserve"> Todos os produtos ofertados deverão estar de acordo com as descrições técnicas do edital, podendo ser rejeitados no ato da entrega ou posteriormente caso seja verificada alguma irregularidade pelo recebedor.</w:t>
      </w:r>
    </w:p>
    <w:p w:rsidR="000C1B06" w:rsidRPr="00C22DE6" w:rsidRDefault="000C1B06" w:rsidP="000C1B06">
      <w:pPr>
        <w:spacing w:after="0" w:line="240" w:lineRule="auto"/>
        <w:jc w:val="both"/>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QUARTA – PRAZO DE VIGÊNCIA</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O presente contrato terá vigência de 365 (trezentos e sessenta e cinco) dias, findando em 23 de junho de 2022.</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Único:</w:t>
      </w:r>
      <w:r w:rsidRPr="00C22DE6">
        <w:rPr>
          <w:rFonts w:ascii="Arial" w:eastAsia="Times New Roman" w:hAnsi="Arial" w:cs="Arial"/>
          <w:sz w:val="22"/>
        </w:rPr>
        <w:t xml:space="preserve"> Caso haja necessidade e conveniência na prorrogação deste contrato, este se dará conforme prevê o artigo 57 da Lei 8.666/93.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QUINTA – DAS ALTERAÇÕES CONTRATUAL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Toda e qualquer alteração contratual deverá ser processada mediante celebração de termo aditivo, vedada à modificação do objeto.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Primeiro:</w:t>
      </w:r>
      <w:r w:rsidRPr="00C22DE6">
        <w:rPr>
          <w:rFonts w:ascii="Arial" w:eastAsia="Times New Roman" w:hAnsi="Arial" w:cs="Arial"/>
          <w:sz w:val="22"/>
        </w:rPr>
        <w:t xml:space="preserve"> A Contratada fica obrigada a aceitar, nas mesmas condições contratuais, os acréscimos e supressões necessários, conforme prevê o art. 65, §1º, da Lei nº 8.666/93.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Segundo:</w:t>
      </w:r>
      <w:r w:rsidRPr="00C22DE6">
        <w:rPr>
          <w:rFonts w:ascii="Arial" w:eastAsia="Times New Roman" w:hAnsi="Arial" w:cs="Arial"/>
          <w:sz w:val="22"/>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 xml:space="preserve">CLÁUSULA SEXTA – DO VALOR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Pelo fornecimento do objeto contratado, a Contratante pagará à Contratada o valor total de R$ 88.000,00 (oitenta e oito mil reais), aqui por diante denominado “Valor contratual”.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SÉTIMA – FORMA DE PAGAMENTO E REAJUSTES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O pagamento será efetuado após a entrega correta do objeto, o mesmo será efetuado em até 30 (trinta) dias, após a entrega do objeto e apresentação da nota fiscal na Unidade da Contabilidade Geral deste Município, o pagamento será realizado em conta corrente pessoa jurídica em nome da contratada. Para efetivação do mesmo a Contratada deverá anexar junto à nota fiscal às certidões de regularidade do FGTS, Federal e CNDT.</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Primeiro:</w:t>
      </w:r>
      <w:r w:rsidRPr="00C22DE6">
        <w:rPr>
          <w:rFonts w:ascii="Arial" w:eastAsia="Times New Roman" w:hAnsi="Arial" w:cs="Arial"/>
          <w:sz w:val="22"/>
        </w:rPr>
        <w:t xml:space="preserve"> Caso a contratada não apresente as certidões atualizadas, ficará o pagamento suspenso até que seja a situação regularizada.</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Segundo:</w:t>
      </w:r>
      <w:r w:rsidRPr="00C22DE6">
        <w:rPr>
          <w:rFonts w:ascii="Arial" w:eastAsia="Times New Roman" w:hAnsi="Arial" w:cs="Arial"/>
          <w:sz w:val="22"/>
        </w:rPr>
        <w:t xml:space="preserve"> Não haverá reajuste durante a vigência do mesmo.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OITAVA – OBRIGAÇÕES DO CONTRATANTE</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Constituem obrigações do CONTRATANTE: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a) efetuar o pagamento ajustado, observadas as condições descritas no presente instrumento contratual;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lastRenderedPageBreak/>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d) prestar as informações e os esclarecimentos que venham a ser solicitados pelo representante da Contratada, facilitando o acesso e esclarecimento de quaisquer dúvidas relacionadas à execução do contrato;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e) decidir sobre eventuais dificuldades na realização do objeto da contratação.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NONA – OBRIGAÇÕES DA CONTRATADA</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Constituem obrigações da CONTRATADA:</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a) entregar os objetos desta licitação de acordo com o Termo de Referência do edital e da proposta da contratada;</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b) manter, durante toda a execução do contrato, em compatibilidade com as obrigações por ele assumidas, todas as condições de habilitação e qualificação exigidas na licitação, bem como a proposta;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c) manter preposto para representá-la na execução do contrato; </w:t>
      </w:r>
      <w:r w:rsidRPr="00C22DE6">
        <w:rPr>
          <w:rFonts w:ascii="Arial" w:eastAsia="Times New Roman" w:hAnsi="Arial" w:cs="Arial"/>
          <w:color w:val="FF0000"/>
          <w:sz w:val="22"/>
        </w:rPr>
        <w:t xml:space="preserve">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d) reparar, ou substituir, às suas expensas, no total ou em parte, o objeto do contrato em que se verificarem vícios ou defeitos;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f) arcar com todas as obrigações fiscais, previdenciárias, comerciais e trabalhistas decorrentes das atividades envolvidas no objeto da presente contratação;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g) responder, exclusivamente, por todos os encargos sociais e trabalhistas, tributos, taxas, contribuições, seguros e indenizações decorrentes da realização do objeto licitado;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h) responsabilizar-se pelo pagamento de multas e emolumentos cuja incidência se relacione com o objeto licitado.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DÉCIMA – DAS PENALIDADES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O licitante vencedor estará sujeito às penalidades previstas nos artigos 86 e 87 da Lei nº. 8.666/93, seus parágrafos e incisos.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 xml:space="preserve">Parágrafo Primeiro: </w:t>
      </w:r>
      <w:r w:rsidRPr="00C22DE6">
        <w:rPr>
          <w:rFonts w:ascii="Arial" w:eastAsia="Times New Roman" w:hAnsi="Arial" w:cs="Arial"/>
          <w:sz w:val="22"/>
        </w:rPr>
        <w:t xml:space="preserve">Poderão ainda ser aplicadas as seguintes penalidades, a serem apuradas na forma a saber: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a) multa de 1% (um por cento) do valor do contrato por dia consecutivo que se exceder à data prevista para entrega do objeto;</w:t>
      </w:r>
      <w:r w:rsidRPr="00C22DE6">
        <w:rPr>
          <w:rFonts w:ascii="Arial" w:eastAsia="Times New Roman" w:hAnsi="Arial" w:cs="Arial"/>
          <w:color w:val="FF0000"/>
          <w:sz w:val="22"/>
        </w:rPr>
        <w:t xml:space="preserve">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b) multa de até 10% (dez por cento) do valor do contrato quando, por ação, omissão, negligência, imprudência ou imperícia, a Contratada infringir quaisquer das obrigações contratuais;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d) multa de até 10% (dez por cento) do valor remanescente do contrato quando houver inexecução parcial ou qualquer outra irregularidade;</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e) multa de 20% (vinte por cento) do valor contratual quando a Contratada der causa à rescisão contratual;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Segundo:</w:t>
      </w:r>
      <w:r w:rsidRPr="00C22DE6">
        <w:rPr>
          <w:rFonts w:ascii="Arial" w:eastAsia="Times New Roman" w:hAnsi="Arial" w:cs="Arial"/>
          <w:sz w:val="22"/>
        </w:rPr>
        <w:t xml:space="preserve"> As multas acima mencionadas serão descontadas dos pagamentos aos quais a Contratada eventualmente tiver direito, ou mediante pagamento em moeda corrente, ou ainda judicialmente, se for o caso.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Terceiro:</w:t>
      </w:r>
      <w:r w:rsidRPr="00C22DE6">
        <w:rPr>
          <w:rFonts w:ascii="Arial" w:eastAsia="Times New Roman" w:hAnsi="Arial" w:cs="Arial"/>
          <w:sz w:val="22"/>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Quarto:</w:t>
      </w:r>
      <w:r w:rsidRPr="00C22DE6">
        <w:rPr>
          <w:rFonts w:ascii="Arial" w:eastAsia="Times New Roman" w:hAnsi="Arial" w:cs="Arial"/>
          <w:sz w:val="22"/>
        </w:rPr>
        <w:t xml:space="preserve"> As penalidades previstas poderão cumular-se, e o montante da multa não excederá 30% (trinta por cento) do valor contratual. Ainda, não excluem a possibilidade de rescisão administrativa do contrato.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DÉCIMA PRIMEIRA – RESCISÃO CONTRATUAL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 xml:space="preserve">CLÁUSULA DÉCIMA SEGUNDA – PRATICAS DE ANTICORRUPÇÃO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As partes se comprometem a adotar práticas de anticorrupção, observando e fazendo observar, o mais alto padrão de ética, durante todo o processo de execução, evitando práticas corruptas e fraudulentas.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Primeiro:</w:t>
      </w:r>
      <w:r w:rsidRPr="00C22DE6">
        <w:rPr>
          <w:rFonts w:ascii="Arial" w:eastAsia="Times New Roman" w:hAnsi="Arial" w:cs="Arial"/>
          <w:sz w:val="22"/>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Segundo:</w:t>
      </w:r>
      <w:r w:rsidRPr="00C22DE6">
        <w:rPr>
          <w:rFonts w:ascii="Arial" w:eastAsia="Times New Roman" w:hAnsi="Arial" w:cs="Arial"/>
          <w:sz w:val="22"/>
        </w:rPr>
        <w:t xml:space="preserve"> Para os propósitos desta cláusula, definem-se as seguintes práticas: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I - Prática corrupta: oferecer, dar, receber ou solicitar, direta ou indiretamente, qualquer vantagem com o objetivo de influenciar a ação de servidor público no desempenho de suas atividades;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II - Prática fraudulenta: a falsificação ou omissão de fatos, com o objetivo de influenciar a execução dos recursos;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III - Prática colusiva: esquematizar ou estabelecer um acordo entre dois ou mais licitantes, com ou sem o conhecimento de representantes ou prepostos do órgão licitador, visando estabelecer preços em níveis artificiais e não competitivos;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IV - Prática coercitiva: causar dano ou ameaçar causar dano, direta ou indiretamente, às pessoas ou sua propriedade, visando influenciar sua participação em um processo licitatório ou afetar a execução de um contrato;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V - Prática obstrutiva: destruir, falsificar, alterar ou ocultar provas em inspeções ou fazer declarações falsas, aos representantes dos órgãos públicos</w:t>
      </w:r>
      <w:r w:rsidRPr="00C22DE6">
        <w:rPr>
          <w:rFonts w:ascii="Arial" w:eastAsia="Times New Roman" w:hAnsi="Arial" w:cs="Arial"/>
          <w:color w:val="FF0000"/>
          <w:sz w:val="22"/>
        </w:rPr>
        <w:t xml:space="preserve"> </w:t>
      </w:r>
      <w:r w:rsidRPr="00C22DE6">
        <w:rPr>
          <w:rFonts w:ascii="Arial" w:eastAsia="Times New Roman" w:hAnsi="Arial" w:cs="Arial"/>
          <w:sz w:val="22"/>
        </w:rPr>
        <w:t>com o objetivo de impedir materialmente a fiscalização da execução do recurso.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b/>
          <w:sz w:val="22"/>
        </w:rPr>
        <w:t>Parágrafo Terceiro:</w:t>
      </w:r>
      <w:r w:rsidRPr="00C22DE6">
        <w:rPr>
          <w:rFonts w:ascii="Arial" w:eastAsia="Times New Roman" w:hAnsi="Arial" w:cs="Arial"/>
          <w:sz w:val="22"/>
        </w:rPr>
        <w:t xml:space="preserve"> As partes concordam e autorizam a avaliação das despesas efetuadas, mantendo a disposição dos órgãos de controle interno e externo, todos os documentos, contas e registros comprobatórios das despesas efetuadas.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DÉCIMA TERCEIRA – RECURSOS ORÇAMENTÁRIOS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As despesas decorrentes do presente contrato correrão à conta dos recursos previstos nas seguintes dotações orçamentárias: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
        <w:gridCol w:w="1685"/>
        <w:gridCol w:w="1321"/>
        <w:gridCol w:w="993"/>
        <w:gridCol w:w="708"/>
        <w:gridCol w:w="567"/>
        <w:gridCol w:w="709"/>
        <w:gridCol w:w="567"/>
        <w:gridCol w:w="435"/>
        <w:gridCol w:w="851"/>
        <w:gridCol w:w="1693"/>
      </w:tblGrid>
      <w:tr w:rsidR="000C1B06" w:rsidRPr="00C22DE6" w:rsidTr="000C1B06">
        <w:trPr>
          <w:gridBefore w:val="1"/>
          <w:wBefore w:w="11" w:type="dxa"/>
          <w:cantSplit/>
          <w:jc w:val="center"/>
        </w:trPr>
        <w:tc>
          <w:tcPr>
            <w:tcW w:w="1685" w:type="dxa"/>
            <w:tcBorders>
              <w:top w:val="single" w:sz="4" w:space="0" w:color="auto"/>
              <w:left w:val="single" w:sz="4" w:space="0" w:color="auto"/>
              <w:bottom w:val="single" w:sz="4" w:space="0" w:color="auto"/>
              <w:right w:val="single" w:sz="4" w:space="0" w:color="FFFFFF"/>
            </w:tcBorders>
            <w:hideMark/>
          </w:tcPr>
          <w:p w:rsidR="000C1B06" w:rsidRPr="00C22DE6" w:rsidRDefault="000C1B06">
            <w:pPr>
              <w:overflowPunct w:val="0"/>
              <w:autoSpaceDE w:val="0"/>
              <w:autoSpaceDN w:val="0"/>
              <w:adjustRightInd w:val="0"/>
              <w:spacing w:after="0" w:line="240" w:lineRule="auto"/>
              <w:textAlignment w:val="baseline"/>
              <w:rPr>
                <w:rFonts w:ascii="Arial" w:eastAsia="Times New Roman" w:hAnsi="Arial" w:cs="Arial"/>
                <w:b/>
                <w:szCs w:val="20"/>
              </w:rPr>
            </w:pPr>
            <w:r w:rsidRPr="00C22DE6">
              <w:rPr>
                <w:rFonts w:ascii="Arial" w:eastAsia="Times New Roman" w:hAnsi="Arial" w:cs="Arial"/>
                <w:b/>
                <w:szCs w:val="20"/>
              </w:rPr>
              <w:t>UNIDADE</w:t>
            </w:r>
          </w:p>
        </w:tc>
        <w:tc>
          <w:tcPr>
            <w:tcW w:w="5300" w:type="dxa"/>
            <w:gridSpan w:val="7"/>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b/>
                <w:szCs w:val="20"/>
              </w:rPr>
            </w:pPr>
            <w:r w:rsidRPr="00C22DE6">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b/>
                <w:szCs w:val="20"/>
              </w:rPr>
            </w:pPr>
            <w:r w:rsidRPr="00C22DE6">
              <w:rPr>
                <w:rFonts w:ascii="Arial" w:eastAsia="Times New Roman" w:hAnsi="Arial" w:cs="Arial"/>
                <w:b/>
                <w:szCs w:val="20"/>
              </w:rPr>
              <w:t>FONTE</w:t>
            </w:r>
          </w:p>
        </w:tc>
        <w:tc>
          <w:tcPr>
            <w:tcW w:w="1693" w:type="dxa"/>
            <w:tcBorders>
              <w:top w:val="single" w:sz="4" w:space="0" w:color="auto"/>
              <w:left w:val="nil"/>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b/>
                <w:szCs w:val="20"/>
              </w:rPr>
            </w:pPr>
            <w:r w:rsidRPr="00C22DE6">
              <w:rPr>
                <w:rFonts w:ascii="Arial" w:eastAsia="Times New Roman" w:hAnsi="Arial" w:cs="Arial"/>
                <w:b/>
                <w:szCs w:val="20"/>
              </w:rPr>
              <w:t>CATEGORIA</w:t>
            </w:r>
          </w:p>
        </w:tc>
      </w:tr>
      <w:tr w:rsidR="000C1B06" w:rsidRPr="00C22DE6" w:rsidTr="000C1B06">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textAlignment w:val="baseline"/>
              <w:rPr>
                <w:rFonts w:ascii="Arial" w:eastAsia="Times New Roman" w:hAnsi="Arial" w:cs="Arial"/>
                <w:szCs w:val="20"/>
              </w:rPr>
            </w:pPr>
            <w:r w:rsidRPr="00C22DE6">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1636</w:t>
            </w:r>
          </w:p>
        </w:tc>
        <w:tc>
          <w:tcPr>
            <w:tcW w:w="993" w:type="dxa"/>
            <w:tcBorders>
              <w:top w:val="single" w:sz="4" w:space="0" w:color="auto"/>
              <w:left w:val="single" w:sz="4" w:space="0" w:color="FFFFFF"/>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 xml:space="preserve">21 </w:t>
            </w:r>
          </w:p>
        </w:tc>
        <w:tc>
          <w:tcPr>
            <w:tcW w:w="851"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339032040000</w:t>
            </w:r>
          </w:p>
        </w:tc>
      </w:tr>
      <w:tr w:rsidR="000C1B06" w:rsidRPr="00C22DE6" w:rsidTr="000C1B06">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textAlignment w:val="baseline"/>
              <w:rPr>
                <w:rFonts w:ascii="Arial" w:eastAsia="Times New Roman" w:hAnsi="Arial" w:cs="Arial"/>
                <w:szCs w:val="20"/>
              </w:rPr>
            </w:pPr>
            <w:r w:rsidRPr="00C22DE6">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1638</w:t>
            </w:r>
          </w:p>
        </w:tc>
        <w:tc>
          <w:tcPr>
            <w:tcW w:w="993" w:type="dxa"/>
            <w:tcBorders>
              <w:top w:val="single" w:sz="4" w:space="0" w:color="auto"/>
              <w:left w:val="single" w:sz="4" w:space="0" w:color="FFFFFF"/>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0C1B06" w:rsidRPr="00C22DE6" w:rsidRDefault="000C1B06">
            <w:pPr>
              <w:overflowPunct w:val="0"/>
              <w:autoSpaceDE w:val="0"/>
              <w:autoSpaceDN w:val="0"/>
              <w:adjustRightInd w:val="0"/>
              <w:spacing w:after="0" w:line="240" w:lineRule="auto"/>
              <w:jc w:val="both"/>
              <w:textAlignment w:val="baseline"/>
              <w:rPr>
                <w:rFonts w:ascii="Arial" w:eastAsia="Times New Roman" w:hAnsi="Arial" w:cs="Arial"/>
                <w:szCs w:val="20"/>
              </w:rPr>
            </w:pPr>
            <w:r w:rsidRPr="00C22DE6">
              <w:rPr>
                <w:rFonts w:ascii="Arial" w:eastAsia="Times New Roman" w:hAnsi="Arial" w:cs="Arial"/>
                <w:szCs w:val="20"/>
              </w:rPr>
              <w:t>339039670000</w:t>
            </w:r>
          </w:p>
        </w:tc>
      </w:tr>
    </w:tbl>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b/>
          <w:sz w:val="22"/>
        </w:rPr>
      </w:pPr>
      <w:r w:rsidRPr="00C22DE6">
        <w:rPr>
          <w:rFonts w:ascii="Arial" w:eastAsia="Times New Roman" w:hAnsi="Arial" w:cs="Arial"/>
          <w:b/>
          <w:sz w:val="22"/>
        </w:rPr>
        <w:t>CLÁUSULA DÉCIMA QUARTA – DA LEGISLAÇÃO APLICÁVEL E CASOS OMISSOS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 123/06 e alterações, bem como nos demais regulamentos e normas administrativas que fazem parte deste contrato. </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0C1B06" w:rsidRPr="00C22DE6" w:rsidRDefault="000C1B06" w:rsidP="000C1B06">
      <w:pPr>
        <w:spacing w:after="0"/>
        <w:jc w:val="both"/>
        <w:rPr>
          <w:rFonts w:ascii="Arial" w:hAnsi="Arial" w:cs="Arial"/>
          <w:b/>
          <w:sz w:val="22"/>
        </w:rPr>
      </w:pPr>
      <w:r w:rsidRPr="00C22DE6">
        <w:rPr>
          <w:rFonts w:ascii="Arial" w:eastAsia="Times New Roman" w:hAnsi="Arial" w:cs="Arial"/>
          <w:b/>
          <w:bCs/>
          <w:sz w:val="22"/>
          <w:lang w:eastAsia="pt-BR"/>
        </w:rPr>
        <w:t xml:space="preserve">CLÁUSULA DÉCIMA QUINTA </w:t>
      </w:r>
      <w:r w:rsidRPr="00C22DE6">
        <w:rPr>
          <w:rFonts w:ascii="Arial" w:hAnsi="Arial" w:cs="Arial"/>
          <w:b/>
          <w:sz w:val="22"/>
        </w:rPr>
        <w:t>– DA FISCALIZAÇÃO</w:t>
      </w:r>
    </w:p>
    <w:p w:rsidR="000C1B06" w:rsidRPr="00C22DE6" w:rsidRDefault="000C1B06" w:rsidP="000C1B0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hAnsi="Arial" w:cs="Arial"/>
          <w:sz w:val="22"/>
        </w:rPr>
        <w:t>Fica expresso que a fiscalização da execução desta ata de registro de preços será exercida pelo responsável pelo Departamento Municipal de Ação Social, a senhora Fernanda Moraes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0C1B06" w:rsidRPr="00C22DE6" w:rsidRDefault="000C1B06" w:rsidP="000C1B06">
      <w:pPr>
        <w:widowControl w:val="0"/>
        <w:autoSpaceDE w:val="0"/>
        <w:autoSpaceDN w:val="0"/>
        <w:adjustRightInd w:val="0"/>
        <w:spacing w:after="0" w:line="240" w:lineRule="auto"/>
        <w:jc w:val="both"/>
        <w:rPr>
          <w:rFonts w:ascii="Arial" w:eastAsia="Times New Roman" w:hAnsi="Arial" w:cs="Arial"/>
          <w:b/>
          <w:bCs/>
          <w:sz w:val="22"/>
          <w:lang w:eastAsia="pt-BR"/>
        </w:rPr>
      </w:pPr>
    </w:p>
    <w:p w:rsidR="000C1B06" w:rsidRPr="00C22DE6" w:rsidRDefault="000C1B06" w:rsidP="000C1B06">
      <w:pPr>
        <w:widowControl w:val="0"/>
        <w:autoSpaceDE w:val="0"/>
        <w:autoSpaceDN w:val="0"/>
        <w:adjustRightInd w:val="0"/>
        <w:spacing w:after="0" w:line="240" w:lineRule="auto"/>
        <w:jc w:val="both"/>
        <w:rPr>
          <w:rFonts w:ascii="Arial" w:eastAsia="Times New Roman" w:hAnsi="Arial" w:cs="Arial"/>
          <w:b/>
          <w:bCs/>
          <w:sz w:val="22"/>
          <w:lang w:eastAsia="pt-BR"/>
        </w:rPr>
      </w:pPr>
      <w:r w:rsidRPr="00C22DE6">
        <w:rPr>
          <w:rFonts w:ascii="Arial" w:eastAsia="Times New Roman" w:hAnsi="Arial" w:cs="Arial"/>
          <w:b/>
          <w:bCs/>
          <w:sz w:val="22"/>
          <w:lang w:eastAsia="pt-BR"/>
        </w:rPr>
        <w:t>CLÁUSULA DÉCIMA SEXTA – DO FORO</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r w:rsidRPr="00C22DE6">
        <w:rPr>
          <w:rFonts w:ascii="Arial" w:eastAsia="Times New Roman" w:hAnsi="Arial" w:cs="Arial"/>
          <w:sz w:val="22"/>
        </w:rPr>
        <w:t>E, assim, por estarem justos e contratados, obrigando-se ao fiel e integral cumprimento do presente contrato, firmam-no em duas (2) vias de igual teor e forma, perante as testemunhas adiante assinadas.</w:t>
      </w:r>
    </w:p>
    <w:p w:rsidR="000C1B06" w:rsidRPr="00C22DE6" w:rsidRDefault="000C1B06" w:rsidP="000C1B06">
      <w:pPr>
        <w:overflowPunct w:val="0"/>
        <w:autoSpaceDE w:val="0"/>
        <w:autoSpaceDN w:val="0"/>
        <w:adjustRightInd w:val="0"/>
        <w:spacing w:after="0" w:line="240" w:lineRule="auto"/>
        <w:jc w:val="both"/>
        <w:textAlignment w:val="baseline"/>
        <w:rPr>
          <w:rFonts w:ascii="Arial" w:eastAsia="Times New Roman" w:hAnsi="Arial" w:cs="Arial"/>
          <w:sz w:val="22"/>
        </w:rPr>
      </w:pPr>
    </w:p>
    <w:p w:rsidR="007F75AE" w:rsidRPr="00C22DE6" w:rsidRDefault="007F75AE" w:rsidP="007F75AE">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C22DE6">
        <w:rPr>
          <w:rFonts w:ascii="Arial" w:eastAsia="Times New Roman" w:hAnsi="Arial" w:cs="Arial"/>
          <w:sz w:val="22"/>
          <w:lang w:eastAsia="pt-BR"/>
        </w:rPr>
        <w:t xml:space="preserve">Nova Esperança do Sudoeste, PR, </w:t>
      </w:r>
      <w:r w:rsidR="000C1B06" w:rsidRPr="00C22DE6">
        <w:rPr>
          <w:rFonts w:ascii="Arial" w:eastAsia="Times New Roman" w:hAnsi="Arial" w:cs="Arial"/>
          <w:sz w:val="22"/>
          <w:lang w:eastAsia="pt-BR"/>
        </w:rPr>
        <w:t>24 de junho de 2021</w:t>
      </w:r>
      <w:r w:rsidRPr="00C22DE6">
        <w:rPr>
          <w:rFonts w:ascii="Arial" w:eastAsia="Times New Roman" w:hAnsi="Arial" w:cs="Arial"/>
          <w:sz w:val="22"/>
          <w:lang w:eastAsia="pt-BR"/>
        </w:rPr>
        <w:t>.</w:t>
      </w: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22DE6">
        <w:rPr>
          <w:rFonts w:ascii="Arial" w:eastAsia="Times New Roman" w:hAnsi="Arial" w:cs="Arial"/>
          <w:b/>
          <w:sz w:val="22"/>
          <w:lang w:eastAsia="pt-BR"/>
        </w:rPr>
        <w:t>MUNICÍPIO DE NOVA ESPERANÇA DO SUDOESTE</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22DE6">
        <w:rPr>
          <w:rFonts w:ascii="Arial" w:eastAsia="Times New Roman" w:hAnsi="Arial" w:cs="Arial"/>
          <w:b/>
          <w:sz w:val="22"/>
          <w:lang w:eastAsia="pt-BR"/>
        </w:rPr>
        <w:t>CONTRATANTE</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22DE6">
        <w:rPr>
          <w:rFonts w:ascii="Arial" w:eastAsia="Times New Roman" w:hAnsi="Arial" w:cs="Arial"/>
          <w:sz w:val="22"/>
          <w:lang w:eastAsia="pt-BR"/>
        </w:rPr>
        <w:t>JAIME DA SILVA STANG</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22DE6">
        <w:rPr>
          <w:rFonts w:ascii="Arial" w:eastAsia="Times New Roman" w:hAnsi="Arial" w:cs="Arial"/>
          <w:i/>
          <w:sz w:val="22"/>
          <w:lang w:eastAsia="pt-BR"/>
        </w:rPr>
        <w:t xml:space="preserve">Prefeito Municipal </w:t>
      </w: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C22DE6">
        <w:rPr>
          <w:rFonts w:ascii="Arial" w:eastAsia="Times New Roman" w:hAnsi="Arial" w:cs="Arial"/>
          <w:b/>
          <w:bCs/>
          <w:sz w:val="22"/>
          <w:lang w:eastAsia="pt-BR"/>
        </w:rPr>
        <w:t>LUIZ FELISA</w:t>
      </w:r>
      <w:bookmarkStart w:id="0" w:name="_GoBack"/>
      <w:bookmarkEnd w:id="0"/>
      <w:r w:rsidRPr="00C22DE6">
        <w:rPr>
          <w:rFonts w:ascii="Arial" w:eastAsia="Times New Roman" w:hAnsi="Arial" w:cs="Arial"/>
          <w:b/>
          <w:bCs/>
          <w:sz w:val="22"/>
          <w:lang w:eastAsia="pt-BR"/>
        </w:rPr>
        <w:t>KI - ME</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C22DE6">
        <w:rPr>
          <w:rFonts w:ascii="Arial" w:eastAsia="Times New Roman" w:hAnsi="Arial" w:cs="Arial"/>
          <w:b/>
          <w:bCs/>
          <w:sz w:val="22"/>
          <w:lang w:eastAsia="pt-BR"/>
        </w:rPr>
        <w:t>CONTRATADO</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22DE6">
        <w:rPr>
          <w:rFonts w:ascii="Arial" w:eastAsia="Times New Roman" w:hAnsi="Arial" w:cs="Arial"/>
          <w:i/>
          <w:sz w:val="22"/>
          <w:lang w:eastAsia="pt-BR"/>
        </w:rPr>
        <w:t>LUIZ FELISAKI</w:t>
      </w:r>
    </w:p>
    <w:p w:rsidR="007F75AE" w:rsidRPr="00C22DE6" w:rsidRDefault="007F75AE" w:rsidP="007F75A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22DE6">
        <w:rPr>
          <w:rFonts w:ascii="Arial" w:eastAsia="Times New Roman" w:hAnsi="Arial" w:cs="Arial"/>
          <w:i/>
          <w:sz w:val="22"/>
          <w:lang w:eastAsia="pt-BR"/>
        </w:rPr>
        <w:t>Administrador</w:t>
      </w:r>
    </w:p>
    <w:p w:rsidR="007F75AE" w:rsidRPr="00C22DE6" w:rsidRDefault="007F75AE" w:rsidP="007F75A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22DE6">
        <w:rPr>
          <w:rFonts w:ascii="Arial" w:eastAsia="Times New Roman" w:hAnsi="Arial" w:cs="Arial"/>
          <w:b/>
          <w:sz w:val="22"/>
          <w:lang w:eastAsia="pt-BR"/>
        </w:rPr>
        <w:t xml:space="preserve">TESTEMUNHAS: </w:t>
      </w: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22DE6">
        <w:rPr>
          <w:rFonts w:ascii="Arial" w:eastAsia="Times New Roman" w:hAnsi="Arial" w:cs="Arial"/>
          <w:sz w:val="22"/>
          <w:lang w:eastAsia="pt-BR"/>
        </w:rPr>
        <w:t>Nome:</w:t>
      </w:r>
      <w:r w:rsidRPr="00C22DE6">
        <w:rPr>
          <w:rFonts w:ascii="Arial" w:eastAsia="Times New Roman" w:hAnsi="Arial" w:cs="Arial"/>
          <w:sz w:val="22"/>
          <w:lang w:eastAsia="pt-BR"/>
        </w:rPr>
        <w:tab/>
      </w:r>
      <w:r w:rsidRPr="00C22DE6">
        <w:rPr>
          <w:rFonts w:ascii="Arial" w:eastAsia="Times New Roman" w:hAnsi="Arial" w:cs="Arial"/>
          <w:sz w:val="22"/>
          <w:lang w:eastAsia="pt-BR"/>
        </w:rPr>
        <w:tab/>
      </w:r>
      <w:r w:rsidRPr="00C22DE6">
        <w:rPr>
          <w:rFonts w:ascii="Arial" w:eastAsia="Times New Roman" w:hAnsi="Arial" w:cs="Arial"/>
          <w:sz w:val="22"/>
          <w:lang w:eastAsia="pt-BR"/>
        </w:rPr>
        <w:tab/>
        <w:t xml:space="preserve">                </w:t>
      </w:r>
      <w:r w:rsidR="000C1B06" w:rsidRPr="00C22DE6">
        <w:rPr>
          <w:rFonts w:ascii="Arial" w:eastAsia="Times New Roman" w:hAnsi="Arial" w:cs="Arial"/>
          <w:sz w:val="22"/>
          <w:lang w:eastAsia="pt-BR"/>
        </w:rPr>
        <w:t xml:space="preserve"> </w:t>
      </w:r>
      <w:r w:rsidR="000C1B06" w:rsidRPr="00C22DE6">
        <w:rPr>
          <w:rFonts w:ascii="Arial" w:eastAsia="Times New Roman" w:hAnsi="Arial" w:cs="Arial"/>
          <w:sz w:val="22"/>
          <w:lang w:eastAsia="pt-BR"/>
        </w:rPr>
        <w:tab/>
        <w:t xml:space="preserve">                            </w:t>
      </w:r>
      <w:r w:rsidRPr="00C22DE6">
        <w:rPr>
          <w:rFonts w:ascii="Arial" w:eastAsia="Times New Roman" w:hAnsi="Arial" w:cs="Arial"/>
          <w:sz w:val="22"/>
          <w:lang w:eastAsia="pt-BR"/>
        </w:rPr>
        <w:t xml:space="preserve">Nome: </w:t>
      </w:r>
    </w:p>
    <w:p w:rsidR="000C1B06" w:rsidRPr="00C22DE6" w:rsidRDefault="000C1B06"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F75AE" w:rsidRPr="00C22DE6" w:rsidRDefault="007F75AE"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22DE6">
        <w:rPr>
          <w:rFonts w:ascii="Arial" w:eastAsia="Times New Roman" w:hAnsi="Arial" w:cs="Arial"/>
          <w:sz w:val="22"/>
          <w:lang w:eastAsia="pt-BR"/>
        </w:rPr>
        <w:t>RG nº:</w:t>
      </w:r>
      <w:r w:rsidRPr="00C22DE6">
        <w:rPr>
          <w:rFonts w:ascii="Arial" w:eastAsia="Times New Roman" w:hAnsi="Arial" w:cs="Arial"/>
          <w:sz w:val="22"/>
          <w:lang w:eastAsia="pt-BR"/>
        </w:rPr>
        <w:tab/>
      </w:r>
      <w:r w:rsidRPr="00C22DE6">
        <w:rPr>
          <w:rFonts w:ascii="Arial" w:eastAsia="Times New Roman" w:hAnsi="Arial" w:cs="Arial"/>
          <w:sz w:val="22"/>
          <w:lang w:eastAsia="pt-BR"/>
        </w:rPr>
        <w:tab/>
      </w:r>
      <w:r w:rsidRPr="00C22DE6">
        <w:rPr>
          <w:rFonts w:ascii="Arial" w:eastAsia="Times New Roman" w:hAnsi="Arial" w:cs="Arial"/>
          <w:sz w:val="22"/>
          <w:lang w:eastAsia="pt-BR"/>
        </w:rPr>
        <w:tab/>
      </w:r>
      <w:r w:rsidRPr="00C22DE6">
        <w:rPr>
          <w:rFonts w:ascii="Arial" w:eastAsia="Times New Roman" w:hAnsi="Arial" w:cs="Arial"/>
          <w:sz w:val="22"/>
          <w:lang w:eastAsia="pt-BR"/>
        </w:rPr>
        <w:tab/>
        <w:t xml:space="preserve">                  </w:t>
      </w:r>
      <w:r w:rsidRPr="00C22DE6">
        <w:rPr>
          <w:rFonts w:ascii="Arial" w:eastAsia="Times New Roman" w:hAnsi="Arial" w:cs="Arial"/>
          <w:sz w:val="22"/>
          <w:lang w:eastAsia="pt-BR"/>
        </w:rPr>
        <w:tab/>
        <w:t xml:space="preserve">                RG nº: </w:t>
      </w:r>
    </w:p>
    <w:p w:rsidR="000C1B06" w:rsidRPr="00C22DE6" w:rsidRDefault="000C1B06" w:rsidP="007F75A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50D7E" w:rsidRPr="00C22DE6" w:rsidRDefault="007F75AE" w:rsidP="00C22DE6">
      <w:pPr>
        <w:overflowPunct w:val="0"/>
        <w:autoSpaceDE w:val="0"/>
        <w:autoSpaceDN w:val="0"/>
        <w:adjustRightInd w:val="0"/>
        <w:spacing w:after="0" w:line="240" w:lineRule="auto"/>
        <w:jc w:val="both"/>
        <w:textAlignment w:val="baseline"/>
        <w:rPr>
          <w:rFonts w:ascii="Arial" w:hAnsi="Arial" w:cs="Arial"/>
          <w:sz w:val="22"/>
        </w:rPr>
      </w:pPr>
      <w:r w:rsidRPr="00C22DE6">
        <w:rPr>
          <w:rFonts w:ascii="Arial" w:eastAsia="Times New Roman" w:hAnsi="Arial" w:cs="Arial"/>
          <w:sz w:val="22"/>
          <w:lang w:eastAsia="pt-BR"/>
        </w:rPr>
        <w:t>Ass:___</w:t>
      </w:r>
      <w:r w:rsidR="000C1B06" w:rsidRPr="00C22DE6">
        <w:rPr>
          <w:rFonts w:ascii="Arial" w:eastAsia="Times New Roman" w:hAnsi="Arial" w:cs="Arial"/>
          <w:sz w:val="22"/>
          <w:lang w:eastAsia="pt-BR"/>
        </w:rPr>
        <w:t>________________________</w:t>
      </w:r>
      <w:r w:rsidR="000C1B06" w:rsidRPr="00C22DE6">
        <w:rPr>
          <w:rFonts w:ascii="Arial" w:eastAsia="Times New Roman" w:hAnsi="Arial" w:cs="Arial"/>
          <w:sz w:val="22"/>
          <w:lang w:eastAsia="pt-BR"/>
        </w:rPr>
        <w:tab/>
      </w:r>
      <w:r w:rsidR="000C1B06" w:rsidRPr="00C22DE6">
        <w:rPr>
          <w:rFonts w:ascii="Arial" w:eastAsia="Times New Roman" w:hAnsi="Arial" w:cs="Arial"/>
          <w:sz w:val="22"/>
          <w:lang w:eastAsia="pt-BR"/>
        </w:rPr>
        <w:tab/>
        <w:t xml:space="preserve">    </w:t>
      </w:r>
      <w:r w:rsidRPr="00C22DE6">
        <w:rPr>
          <w:rFonts w:ascii="Arial" w:eastAsia="Times New Roman" w:hAnsi="Arial" w:cs="Arial"/>
          <w:sz w:val="22"/>
          <w:lang w:eastAsia="pt-BR"/>
        </w:rPr>
        <w:t>Ass:___________________________</w:t>
      </w:r>
    </w:p>
    <w:sectPr w:rsidR="00050D7E" w:rsidRPr="00C22DE6" w:rsidSect="00922F41">
      <w:footerReference w:type="even" r:id="rId6"/>
      <w:footerReference w:type="default" r:id="rId7"/>
      <w:pgSz w:w="11907" w:h="16840" w:code="9"/>
      <w:pgMar w:top="1985" w:right="1134" w:bottom="1134" w:left="1134" w:header="720" w:footer="70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8B" w:rsidRDefault="000C1B06">
      <w:pPr>
        <w:spacing w:after="0" w:line="240" w:lineRule="auto"/>
      </w:pPr>
      <w:r>
        <w:separator/>
      </w:r>
    </w:p>
  </w:endnote>
  <w:endnote w:type="continuationSeparator" w:id="0">
    <w:p w:rsidR="00873B8B" w:rsidRDefault="000C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F75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922F4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F75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2F41">
      <w:rPr>
        <w:rStyle w:val="Nmerodepgina"/>
        <w:noProof/>
      </w:rPr>
      <w:t>2</w:t>
    </w:r>
    <w:r>
      <w:rPr>
        <w:rStyle w:val="Nmerodepgina"/>
      </w:rPr>
      <w:fldChar w:fldCharType="end"/>
    </w:r>
  </w:p>
  <w:p w:rsidR="00CA7CE5" w:rsidRDefault="00922F41">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8B" w:rsidRDefault="000C1B06">
      <w:pPr>
        <w:spacing w:after="0" w:line="240" w:lineRule="auto"/>
      </w:pPr>
      <w:r>
        <w:separator/>
      </w:r>
    </w:p>
  </w:footnote>
  <w:footnote w:type="continuationSeparator" w:id="0">
    <w:p w:rsidR="00873B8B" w:rsidRDefault="000C1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AE"/>
    <w:rsid w:val="00050D7E"/>
    <w:rsid w:val="000C1B06"/>
    <w:rsid w:val="004E03B5"/>
    <w:rsid w:val="007F75AE"/>
    <w:rsid w:val="00873B8B"/>
    <w:rsid w:val="00922F41"/>
    <w:rsid w:val="00C22DE6"/>
    <w:rsid w:val="00DC6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C411-9B5F-4542-8584-AEF1DD5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F75A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F75AE"/>
    <w:rPr>
      <w:rFonts w:ascii="Times New Roman" w:eastAsia="Times New Roman" w:hAnsi="Times New Roman" w:cs="Times New Roman"/>
      <w:sz w:val="20"/>
      <w:szCs w:val="20"/>
      <w:lang w:eastAsia="pt-BR"/>
    </w:rPr>
  </w:style>
  <w:style w:type="character" w:styleId="Nmerodepgina">
    <w:name w:val="page number"/>
    <w:basedOn w:val="Fontepargpadro"/>
    <w:semiHidden/>
    <w:rsid w:val="007F75AE"/>
  </w:style>
  <w:style w:type="paragraph" w:styleId="SemEspaamento">
    <w:name w:val="No Spacing"/>
    <w:uiPriority w:val="1"/>
    <w:qFormat/>
    <w:rsid w:val="000C1B0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34481">
      <w:bodyDiv w:val="1"/>
      <w:marLeft w:val="0"/>
      <w:marRight w:val="0"/>
      <w:marTop w:val="0"/>
      <w:marBottom w:val="0"/>
      <w:divBdr>
        <w:top w:val="none" w:sz="0" w:space="0" w:color="auto"/>
        <w:left w:val="none" w:sz="0" w:space="0" w:color="auto"/>
        <w:bottom w:val="none" w:sz="0" w:space="0" w:color="auto"/>
        <w:right w:val="none" w:sz="0" w:space="0" w:color="auto"/>
      </w:divBdr>
    </w:div>
    <w:div w:id="18934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2440</Words>
  <Characters>13176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5</cp:revision>
  <dcterms:created xsi:type="dcterms:W3CDTF">2021-06-24T11:19:00Z</dcterms:created>
  <dcterms:modified xsi:type="dcterms:W3CDTF">2021-06-25T11:14:00Z</dcterms:modified>
</cp:coreProperties>
</file>