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26" w:rsidRPr="00F532E9" w:rsidRDefault="00904226" w:rsidP="00904226">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18"/>
          <w:szCs w:val="18"/>
          <w:lang w:eastAsia="pt-BR"/>
        </w:rPr>
      </w:pPr>
      <w:r w:rsidRPr="00F532E9">
        <w:rPr>
          <w:rFonts w:ascii="Arial" w:eastAsia="Times New Roman" w:hAnsi="Arial" w:cs="Arial"/>
          <w:b/>
          <w:sz w:val="18"/>
          <w:szCs w:val="18"/>
          <w:lang w:eastAsia="pt-BR"/>
        </w:rPr>
        <w:t>ATA DE REGISTRO DE PREÇOS</w:t>
      </w:r>
    </w:p>
    <w:p w:rsidR="00904226" w:rsidRPr="00F532E9" w:rsidRDefault="00904226" w:rsidP="00904226">
      <w:pPr>
        <w:overflowPunct w:val="0"/>
        <w:autoSpaceDE w:val="0"/>
        <w:autoSpaceDN w:val="0"/>
        <w:adjustRightInd w:val="0"/>
        <w:spacing w:after="0" w:line="240" w:lineRule="auto"/>
        <w:ind w:right="18"/>
        <w:jc w:val="center"/>
        <w:textAlignment w:val="baseline"/>
        <w:rPr>
          <w:rFonts w:ascii="Arial" w:eastAsia="Times New Roman" w:hAnsi="Arial" w:cs="Arial"/>
          <w:b/>
          <w:sz w:val="18"/>
          <w:szCs w:val="18"/>
          <w:u w:val="single"/>
          <w:lang w:eastAsia="pt-BR"/>
        </w:rPr>
      </w:pPr>
      <w:r w:rsidRPr="00F532E9">
        <w:rPr>
          <w:rFonts w:ascii="Arial" w:eastAsia="Times New Roman" w:hAnsi="Arial" w:cs="Arial"/>
          <w:b/>
          <w:sz w:val="18"/>
          <w:szCs w:val="18"/>
          <w:u w:val="single"/>
          <w:lang w:eastAsia="pt-BR"/>
        </w:rPr>
        <w:t xml:space="preserve">ATA Nº </w:t>
      </w:r>
      <w:r>
        <w:rPr>
          <w:rFonts w:ascii="Arial" w:eastAsia="Times New Roman" w:hAnsi="Arial" w:cs="Arial"/>
          <w:b/>
          <w:sz w:val="18"/>
          <w:szCs w:val="18"/>
          <w:u w:val="single"/>
          <w:lang w:eastAsia="pt-BR"/>
        </w:rPr>
        <w:t>36</w:t>
      </w:r>
      <w:r w:rsidRPr="00F532E9">
        <w:rPr>
          <w:rFonts w:ascii="Arial" w:eastAsia="Times New Roman" w:hAnsi="Arial" w:cs="Arial"/>
          <w:b/>
          <w:sz w:val="18"/>
          <w:szCs w:val="18"/>
          <w:u w:val="single"/>
          <w:lang w:eastAsia="pt-BR"/>
        </w:rPr>
        <w:t>/</w:t>
      </w:r>
      <w:r>
        <w:rPr>
          <w:rFonts w:ascii="Arial" w:eastAsia="Times New Roman" w:hAnsi="Arial" w:cs="Arial"/>
          <w:b/>
          <w:sz w:val="18"/>
          <w:szCs w:val="18"/>
          <w:u w:val="single"/>
          <w:lang w:eastAsia="pt-BR"/>
        </w:rPr>
        <w:t>2021</w:t>
      </w:r>
      <w:r w:rsidRPr="00F532E9">
        <w:rPr>
          <w:rFonts w:ascii="Arial" w:eastAsia="Times New Roman" w:hAnsi="Arial" w:cs="Arial"/>
          <w:b/>
          <w:sz w:val="18"/>
          <w:szCs w:val="18"/>
          <w:u w:val="single"/>
          <w:lang w:eastAsia="pt-BR"/>
        </w:rPr>
        <w:t xml:space="preserve"> </w:t>
      </w:r>
    </w:p>
    <w:p w:rsidR="00904226" w:rsidRPr="00F532E9" w:rsidRDefault="00904226" w:rsidP="00904226">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r w:rsidRPr="00F532E9">
        <w:rPr>
          <w:rFonts w:ascii="Arial" w:eastAsia="Times New Roman" w:hAnsi="Arial" w:cs="Arial"/>
          <w:b/>
          <w:bCs/>
          <w:sz w:val="18"/>
          <w:szCs w:val="18"/>
          <w:lang w:eastAsia="pt-BR"/>
        </w:rPr>
        <w:t>VALIDADE: 12 (doze) MESES</w:t>
      </w:r>
    </w:p>
    <w:p w:rsidR="00904226" w:rsidRPr="00F532E9" w:rsidRDefault="00904226" w:rsidP="00904226">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p>
    <w:p w:rsidR="00904226" w:rsidRPr="00F532E9" w:rsidRDefault="00904226" w:rsidP="00904226">
      <w:pPr>
        <w:overflowPunct w:val="0"/>
        <w:autoSpaceDE w:val="0"/>
        <w:autoSpaceDN w:val="0"/>
        <w:adjustRightInd w:val="0"/>
        <w:spacing w:after="0" w:line="240" w:lineRule="auto"/>
        <w:ind w:right="18"/>
        <w:jc w:val="both"/>
        <w:textAlignment w:val="baseline"/>
        <w:rPr>
          <w:rFonts w:ascii="Arial" w:eastAsia="Times New Roman" w:hAnsi="Arial" w:cs="Arial"/>
          <w:bCs/>
          <w:sz w:val="18"/>
          <w:szCs w:val="18"/>
          <w:lang w:eastAsia="pt-BR"/>
        </w:rPr>
      </w:pPr>
      <w:r w:rsidRPr="00F532E9">
        <w:rPr>
          <w:rFonts w:ascii="Arial" w:eastAsia="Times New Roman" w:hAnsi="Arial" w:cs="Arial"/>
          <w:bCs/>
          <w:sz w:val="18"/>
          <w:szCs w:val="18"/>
          <w:lang w:eastAsia="pt-BR"/>
        </w:rPr>
        <w:t xml:space="preserve">Tendo em vista o resultado do processo licitatório, na modalidade </w:t>
      </w:r>
      <w:r w:rsidRPr="00A430C8">
        <w:rPr>
          <w:rFonts w:ascii="Arial" w:eastAsia="Times New Roman" w:hAnsi="Arial" w:cs="Arial"/>
          <w:b/>
          <w:bCs/>
          <w:sz w:val="18"/>
          <w:szCs w:val="18"/>
          <w:lang w:eastAsia="pt-BR"/>
        </w:rPr>
        <w:t xml:space="preserve">Pregão </w:t>
      </w:r>
      <w:r w:rsidR="00A430C8" w:rsidRPr="00A430C8">
        <w:rPr>
          <w:rFonts w:ascii="Arial" w:eastAsia="Times New Roman" w:hAnsi="Arial" w:cs="Arial"/>
          <w:b/>
          <w:bCs/>
          <w:sz w:val="18"/>
          <w:szCs w:val="18"/>
          <w:lang w:eastAsia="pt-BR"/>
        </w:rPr>
        <w:t>Eletrônico</w:t>
      </w:r>
      <w:r w:rsidRPr="00A430C8">
        <w:rPr>
          <w:rFonts w:ascii="Arial" w:eastAsia="Times New Roman" w:hAnsi="Arial" w:cs="Arial"/>
          <w:b/>
          <w:bCs/>
          <w:sz w:val="18"/>
          <w:szCs w:val="18"/>
          <w:lang w:eastAsia="pt-BR"/>
        </w:rPr>
        <w:t xml:space="preserve"> nº </w:t>
      </w:r>
      <w:r w:rsidR="00A430C8" w:rsidRPr="00A430C8">
        <w:rPr>
          <w:rFonts w:ascii="Arial" w:eastAsia="Times New Roman" w:hAnsi="Arial" w:cs="Arial"/>
          <w:b/>
          <w:bCs/>
          <w:sz w:val="18"/>
          <w:szCs w:val="18"/>
          <w:lang w:eastAsia="pt-BR"/>
        </w:rPr>
        <w:t>0</w:t>
      </w:r>
      <w:r w:rsidRPr="00A430C8">
        <w:rPr>
          <w:rFonts w:ascii="Arial" w:eastAsia="Times New Roman" w:hAnsi="Arial" w:cs="Arial"/>
          <w:b/>
          <w:sz w:val="18"/>
          <w:szCs w:val="18"/>
          <w:lang w:eastAsia="pt-BR"/>
        </w:rPr>
        <w:t>7</w:t>
      </w:r>
      <w:r w:rsidRPr="00A430C8">
        <w:rPr>
          <w:rFonts w:ascii="Arial" w:eastAsia="Times New Roman" w:hAnsi="Arial" w:cs="Arial"/>
          <w:b/>
          <w:bCs/>
          <w:sz w:val="18"/>
          <w:szCs w:val="18"/>
          <w:lang w:eastAsia="pt-BR"/>
        </w:rPr>
        <w:t>/</w:t>
      </w:r>
      <w:r w:rsidRPr="00A430C8">
        <w:rPr>
          <w:rFonts w:ascii="Arial" w:eastAsia="Times New Roman" w:hAnsi="Arial" w:cs="Arial"/>
          <w:b/>
          <w:sz w:val="18"/>
          <w:szCs w:val="18"/>
          <w:lang w:eastAsia="pt-BR"/>
        </w:rPr>
        <w:t>2021</w:t>
      </w:r>
      <w:r w:rsidRPr="00F532E9">
        <w:rPr>
          <w:rFonts w:ascii="Arial" w:eastAsia="Times New Roman" w:hAnsi="Arial" w:cs="Arial"/>
          <w:bCs/>
          <w:sz w:val="18"/>
          <w:szCs w:val="18"/>
          <w:lang w:eastAsia="pt-BR"/>
        </w:rPr>
        <w:t xml:space="preserve">, homologado em </w:t>
      </w:r>
      <w:r>
        <w:rPr>
          <w:rFonts w:ascii="Arial" w:eastAsia="Times New Roman" w:hAnsi="Arial" w:cs="Arial"/>
          <w:sz w:val="18"/>
          <w:szCs w:val="18"/>
          <w:lang w:eastAsia="pt-BR"/>
        </w:rPr>
        <w:t>10 de março de 2021</w:t>
      </w:r>
      <w:r w:rsidRPr="00F532E9">
        <w:rPr>
          <w:rFonts w:ascii="Arial" w:eastAsia="Times New Roman" w:hAnsi="Arial" w:cs="Arial"/>
          <w:bCs/>
          <w:sz w:val="18"/>
          <w:szCs w:val="18"/>
          <w:lang w:eastAsia="pt-BR"/>
        </w:rPr>
        <w:t xml:space="preserve">, firmam as partes </w:t>
      </w:r>
      <w:proofErr w:type="gramStart"/>
      <w:r w:rsidRPr="00F532E9">
        <w:rPr>
          <w:rFonts w:ascii="Arial" w:eastAsia="Times New Roman" w:hAnsi="Arial" w:cs="Arial"/>
          <w:bCs/>
          <w:sz w:val="18"/>
          <w:szCs w:val="18"/>
          <w:lang w:eastAsia="pt-BR"/>
        </w:rPr>
        <w:t>a presente</w:t>
      </w:r>
      <w:proofErr w:type="gramEnd"/>
      <w:r w:rsidRPr="00F532E9">
        <w:rPr>
          <w:rFonts w:ascii="Arial" w:eastAsia="Times New Roman" w:hAnsi="Arial" w:cs="Arial"/>
          <w:bCs/>
          <w:sz w:val="18"/>
          <w:szCs w:val="18"/>
          <w:lang w:eastAsia="pt-BR"/>
        </w:rPr>
        <w:t xml:space="preserve"> ata de registro de preços, nos termos abaixo:</w:t>
      </w:r>
    </w:p>
    <w:p w:rsidR="00904226" w:rsidRPr="00F532E9" w:rsidRDefault="00904226" w:rsidP="00904226">
      <w:pPr>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val="pt-PT" w:eastAsia="pt-BR"/>
        </w:rPr>
      </w:pP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F532E9">
        <w:rPr>
          <w:rFonts w:ascii="Arial" w:eastAsia="Times New Roman" w:hAnsi="Arial" w:cs="Arial"/>
          <w:b/>
          <w:sz w:val="18"/>
          <w:szCs w:val="18"/>
          <w:lang w:eastAsia="pt-BR"/>
        </w:rPr>
        <w:t>ORGÃO GESTOR: MUNICIPIO DE NOVA ESPERANÇA DO SUDOESTE,</w:t>
      </w:r>
      <w:r w:rsidRPr="00F532E9">
        <w:rPr>
          <w:rFonts w:ascii="Arial" w:eastAsia="Times New Roman" w:hAnsi="Arial" w:cs="Arial"/>
          <w:sz w:val="18"/>
          <w:szCs w:val="18"/>
          <w:lang w:eastAsia="pt-BR"/>
        </w:rPr>
        <w:t xml:space="preserve"> Estado do Paraná, pessoa jurídica de Direito Público Interno, devidamente inscrita no CNPJ/MF sob nº. 95.589.289/0001-32, com sede na Avenida Iguaçu, 750, neste ato representado pelo Prefeito Municipal, Senhor </w:t>
      </w:r>
      <w:r w:rsidRPr="00F532E9">
        <w:rPr>
          <w:rFonts w:ascii="Arial" w:eastAsia="Times New Roman" w:hAnsi="Arial" w:cs="Arial"/>
          <w:b/>
          <w:bCs/>
          <w:sz w:val="18"/>
          <w:szCs w:val="18"/>
          <w:lang w:eastAsia="pt-BR"/>
        </w:rPr>
        <w:t>JAIME DA SILVA STANG</w:t>
      </w:r>
      <w:r w:rsidRPr="00F532E9">
        <w:rPr>
          <w:rFonts w:ascii="Arial" w:eastAsia="Times New Roman" w:hAnsi="Arial" w:cs="Arial"/>
          <w:sz w:val="18"/>
          <w:szCs w:val="18"/>
          <w:lang w:eastAsia="pt-BR"/>
        </w:rPr>
        <w:t xml:space="preserve">, portador CPF/MF sob o nº. 718.246.349-00 e Cédula de Identidade nº. 1958087-3 SESP/PR residente e domiciliado à Avenida Vereador Guilherme Leandro, 183, Centro, na cidade de Nova Esperança do Sudoeste, Estado do Paraná. </w:t>
      </w: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sidRPr="00F532E9">
        <w:rPr>
          <w:rFonts w:ascii="Arial" w:eastAsia="Times New Roman" w:hAnsi="Arial" w:cs="Arial"/>
          <w:b/>
          <w:bCs/>
          <w:sz w:val="18"/>
          <w:szCs w:val="18"/>
          <w:lang w:eastAsia="pt-BR"/>
        </w:rPr>
        <w:t xml:space="preserve">DETENTOR DA ATA: </w:t>
      </w:r>
      <w:r>
        <w:rPr>
          <w:rFonts w:ascii="Arial" w:eastAsia="Times New Roman" w:hAnsi="Arial" w:cs="Arial"/>
          <w:b/>
          <w:bCs/>
          <w:sz w:val="18"/>
          <w:szCs w:val="18"/>
          <w:lang w:eastAsia="pt-BR"/>
        </w:rPr>
        <w:t>ELETROMAQUINAS ASTEC LTDA</w:t>
      </w:r>
      <w:r w:rsidRPr="00F532E9">
        <w:rPr>
          <w:rFonts w:ascii="Arial" w:eastAsia="Times New Roman" w:hAnsi="Arial" w:cs="Arial"/>
          <w:sz w:val="18"/>
          <w:szCs w:val="18"/>
          <w:lang w:eastAsia="pt-BR"/>
        </w:rPr>
        <w:t xml:space="preserve">, pessoa jurídica de Direito Privado, inscrita no CNPJ/MF sob nº. </w:t>
      </w:r>
      <w:r>
        <w:rPr>
          <w:rFonts w:ascii="Arial" w:eastAsia="Times New Roman" w:hAnsi="Arial" w:cs="Arial"/>
          <w:sz w:val="18"/>
          <w:szCs w:val="18"/>
          <w:lang w:eastAsia="pt-BR"/>
        </w:rPr>
        <w:t>02.995.568/0001-15</w:t>
      </w:r>
      <w:r w:rsidRPr="00F532E9">
        <w:rPr>
          <w:rFonts w:ascii="Arial" w:eastAsia="Times New Roman" w:hAnsi="Arial" w:cs="Arial"/>
          <w:sz w:val="18"/>
          <w:szCs w:val="18"/>
          <w:lang w:eastAsia="pt-BR"/>
        </w:rPr>
        <w:t xml:space="preserve">e Inscrição Estadual nº </w:t>
      </w:r>
      <w:r>
        <w:rPr>
          <w:rFonts w:ascii="Arial" w:eastAsia="Times New Roman" w:hAnsi="Arial" w:cs="Arial"/>
          <w:sz w:val="18"/>
          <w:szCs w:val="18"/>
          <w:lang w:eastAsia="pt-BR"/>
        </w:rPr>
        <w:t>9017906396</w:t>
      </w:r>
      <w:r w:rsidRPr="00F532E9">
        <w:rPr>
          <w:rFonts w:ascii="Arial" w:eastAsia="Times New Roman" w:hAnsi="Arial" w:cs="Arial"/>
          <w:sz w:val="18"/>
          <w:szCs w:val="18"/>
          <w:lang w:eastAsia="pt-BR"/>
        </w:rPr>
        <w:t xml:space="preserve">, situada na </w:t>
      </w:r>
      <w:r>
        <w:rPr>
          <w:rFonts w:ascii="Arial" w:eastAsia="Times New Roman" w:hAnsi="Arial" w:cs="Arial"/>
          <w:sz w:val="18"/>
          <w:szCs w:val="18"/>
          <w:lang w:eastAsia="pt-BR"/>
        </w:rPr>
        <w:t>Rua Castro Alves</w:t>
      </w:r>
      <w:r w:rsidRPr="00F532E9">
        <w:rPr>
          <w:rFonts w:ascii="Arial" w:eastAsia="Times New Roman" w:hAnsi="Arial" w:cs="Arial"/>
          <w:sz w:val="18"/>
          <w:szCs w:val="18"/>
          <w:lang w:eastAsia="pt-BR"/>
        </w:rPr>
        <w:t xml:space="preserve">, </w:t>
      </w:r>
      <w:r>
        <w:rPr>
          <w:rFonts w:ascii="Arial" w:eastAsia="Times New Roman" w:hAnsi="Arial" w:cs="Arial"/>
          <w:sz w:val="18"/>
          <w:szCs w:val="18"/>
          <w:lang w:eastAsia="pt-BR"/>
        </w:rPr>
        <w:t>121</w:t>
      </w:r>
      <w:r w:rsidRPr="00F532E9">
        <w:rPr>
          <w:rFonts w:ascii="Arial" w:eastAsia="Times New Roman" w:hAnsi="Arial" w:cs="Arial"/>
          <w:sz w:val="18"/>
          <w:szCs w:val="18"/>
          <w:lang w:eastAsia="pt-BR"/>
        </w:rPr>
        <w:t>,</w:t>
      </w:r>
      <w:r w:rsidR="00A430C8">
        <w:rPr>
          <w:rFonts w:ascii="Arial" w:eastAsia="Times New Roman" w:hAnsi="Arial" w:cs="Arial"/>
          <w:sz w:val="18"/>
          <w:szCs w:val="18"/>
          <w:lang w:eastAsia="pt-BR"/>
        </w:rPr>
        <w:t xml:space="preserve"> Centro,</w:t>
      </w:r>
      <w:r w:rsidRPr="00F532E9">
        <w:rPr>
          <w:rFonts w:ascii="Arial" w:eastAsia="Times New Roman" w:hAnsi="Arial" w:cs="Arial"/>
          <w:sz w:val="18"/>
          <w:szCs w:val="18"/>
          <w:lang w:eastAsia="pt-BR"/>
        </w:rPr>
        <w:t xml:space="preserve"> na cidade de </w:t>
      </w:r>
      <w:r w:rsidR="00A430C8">
        <w:rPr>
          <w:rFonts w:ascii="Arial" w:eastAsia="Times New Roman" w:hAnsi="Arial" w:cs="Arial"/>
          <w:sz w:val="18"/>
          <w:szCs w:val="18"/>
          <w:lang w:eastAsia="pt-BR"/>
        </w:rPr>
        <w:t>Dois Vizinhos</w:t>
      </w:r>
      <w:r w:rsidRPr="00F532E9">
        <w:rPr>
          <w:rFonts w:ascii="Arial" w:eastAsia="Times New Roman" w:hAnsi="Arial" w:cs="Arial"/>
          <w:sz w:val="18"/>
          <w:szCs w:val="18"/>
          <w:lang w:eastAsia="pt-BR"/>
        </w:rPr>
        <w:t xml:space="preserve">, </w:t>
      </w:r>
      <w:r>
        <w:rPr>
          <w:rFonts w:ascii="Arial" w:eastAsia="Times New Roman" w:hAnsi="Arial" w:cs="Arial"/>
          <w:sz w:val="18"/>
          <w:szCs w:val="18"/>
          <w:lang w:eastAsia="pt-BR"/>
        </w:rPr>
        <w:t>PR</w:t>
      </w:r>
      <w:r w:rsidR="00A430C8">
        <w:rPr>
          <w:rFonts w:ascii="Arial" w:eastAsia="Times New Roman" w:hAnsi="Arial" w:cs="Arial"/>
          <w:sz w:val="18"/>
          <w:szCs w:val="18"/>
          <w:lang w:eastAsia="pt-BR"/>
        </w:rPr>
        <w:t xml:space="preserve">, CEP 85.660-000, neste </w:t>
      </w:r>
      <w:proofErr w:type="gramStart"/>
      <w:r w:rsidR="00A430C8">
        <w:rPr>
          <w:rFonts w:ascii="Arial" w:eastAsia="Times New Roman" w:hAnsi="Arial" w:cs="Arial"/>
          <w:sz w:val="18"/>
          <w:szCs w:val="18"/>
          <w:lang w:eastAsia="pt-BR"/>
        </w:rPr>
        <w:t>ato representada</w:t>
      </w:r>
      <w:proofErr w:type="gramEnd"/>
      <w:r w:rsidR="00A430C8">
        <w:rPr>
          <w:rFonts w:ascii="Arial" w:eastAsia="Times New Roman" w:hAnsi="Arial" w:cs="Arial"/>
          <w:sz w:val="18"/>
          <w:szCs w:val="18"/>
          <w:lang w:eastAsia="pt-BR"/>
        </w:rPr>
        <w:t xml:space="preserve"> pela senhora</w:t>
      </w:r>
      <w:r w:rsidRPr="00F532E9">
        <w:rPr>
          <w:rFonts w:ascii="Arial" w:eastAsia="Times New Roman" w:hAnsi="Arial" w:cs="Arial"/>
          <w:sz w:val="18"/>
          <w:szCs w:val="18"/>
          <w:lang w:eastAsia="pt-BR"/>
        </w:rPr>
        <w:t xml:space="preserve">, </w:t>
      </w:r>
      <w:r w:rsidR="00A430C8">
        <w:rPr>
          <w:rFonts w:ascii="Arial" w:eastAsia="Times New Roman" w:hAnsi="Arial" w:cs="Arial"/>
          <w:b/>
          <w:sz w:val="18"/>
          <w:szCs w:val="18"/>
          <w:lang w:eastAsia="pt-BR"/>
        </w:rPr>
        <w:t xml:space="preserve">ROSELI LUCIA CALGAROTTO BOSA </w:t>
      </w:r>
      <w:r w:rsidR="00A430C8">
        <w:rPr>
          <w:rFonts w:ascii="Arial" w:eastAsia="Times New Roman" w:hAnsi="Arial" w:cs="Arial"/>
          <w:sz w:val="18"/>
          <w:szCs w:val="18"/>
          <w:lang w:eastAsia="pt-BR"/>
        </w:rPr>
        <w:t>devidamente inscrita</w:t>
      </w:r>
      <w:r w:rsidRPr="00F532E9">
        <w:rPr>
          <w:rFonts w:ascii="Arial" w:eastAsia="Times New Roman" w:hAnsi="Arial" w:cs="Arial"/>
          <w:sz w:val="18"/>
          <w:szCs w:val="18"/>
          <w:lang w:eastAsia="pt-BR"/>
        </w:rPr>
        <w:t xml:space="preserve"> no CPF/MF sob nº. </w:t>
      </w:r>
      <w:r w:rsidR="00A430C8">
        <w:rPr>
          <w:rFonts w:ascii="Arial" w:eastAsia="Times New Roman" w:hAnsi="Arial" w:cs="Arial"/>
          <w:sz w:val="18"/>
          <w:szCs w:val="18"/>
          <w:lang w:eastAsia="pt-BR"/>
        </w:rPr>
        <w:t>452.690.509-78</w:t>
      </w:r>
      <w:r w:rsidRPr="00F532E9">
        <w:rPr>
          <w:rFonts w:ascii="Arial" w:eastAsia="Times New Roman" w:hAnsi="Arial" w:cs="Arial"/>
          <w:sz w:val="18"/>
          <w:szCs w:val="18"/>
          <w:lang w:eastAsia="pt-BR"/>
        </w:rPr>
        <w:t xml:space="preserve"> e Cédula de Identidade nº. </w:t>
      </w:r>
      <w:r w:rsidR="00A430C8">
        <w:rPr>
          <w:rFonts w:ascii="Arial" w:eastAsia="Times New Roman" w:hAnsi="Arial" w:cs="Arial"/>
          <w:sz w:val="18"/>
          <w:szCs w:val="18"/>
          <w:lang w:eastAsia="pt-BR"/>
        </w:rPr>
        <w:t>34269220</w:t>
      </w:r>
      <w:r w:rsidRPr="00F532E9">
        <w:rPr>
          <w:rFonts w:ascii="Arial" w:eastAsia="Times New Roman" w:hAnsi="Arial" w:cs="Arial"/>
          <w:sz w:val="18"/>
          <w:szCs w:val="18"/>
          <w:lang w:eastAsia="pt-BR"/>
        </w:rPr>
        <w:t xml:space="preserve"> SSP/</w:t>
      </w:r>
      <w:r w:rsidR="00A430C8">
        <w:rPr>
          <w:rFonts w:ascii="Arial" w:eastAsia="Times New Roman" w:hAnsi="Arial" w:cs="Arial"/>
          <w:sz w:val="18"/>
          <w:szCs w:val="18"/>
          <w:lang w:eastAsia="pt-BR"/>
        </w:rPr>
        <w:t>PR, residente e domiciliada</w:t>
      </w:r>
      <w:r w:rsidRPr="00F532E9">
        <w:rPr>
          <w:rFonts w:ascii="Arial" w:eastAsia="Times New Roman" w:hAnsi="Arial" w:cs="Arial"/>
          <w:sz w:val="18"/>
          <w:szCs w:val="18"/>
          <w:lang w:eastAsia="pt-BR"/>
        </w:rPr>
        <w:t xml:space="preserve"> em </w:t>
      </w:r>
      <w:r w:rsidR="00A430C8">
        <w:rPr>
          <w:rFonts w:ascii="Arial" w:eastAsia="Times New Roman" w:hAnsi="Arial" w:cs="Arial"/>
          <w:sz w:val="18"/>
          <w:szCs w:val="18"/>
          <w:lang w:eastAsia="pt-BR"/>
        </w:rPr>
        <w:t>Dois Vizinhos/PR</w:t>
      </w:r>
      <w:r w:rsidRPr="00F532E9">
        <w:rPr>
          <w:rFonts w:ascii="Arial" w:eastAsia="Times New Roman" w:hAnsi="Arial" w:cs="Arial"/>
          <w:sz w:val="18"/>
          <w:szCs w:val="18"/>
          <w:lang w:eastAsia="pt-BR"/>
        </w:rPr>
        <w:t xml:space="preserve">. </w:t>
      </w:r>
    </w:p>
    <w:p w:rsidR="00904226" w:rsidRPr="00F532E9" w:rsidRDefault="00904226" w:rsidP="00904226">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eastAsia="pt-BR"/>
        </w:rPr>
      </w:pP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F532E9">
        <w:rPr>
          <w:rFonts w:ascii="Arial" w:eastAsia="Times New Roman" w:hAnsi="Arial" w:cs="Arial"/>
          <w:b/>
          <w:bCs/>
          <w:sz w:val="18"/>
          <w:szCs w:val="18"/>
          <w:lang w:eastAsia="pt-BR"/>
        </w:rPr>
        <w:t>CLÁUSULA PRIMEIRA – DO OBJETO</w:t>
      </w: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
          <w:bCs/>
          <w:sz w:val="18"/>
          <w:szCs w:val="18"/>
          <w:lang w:eastAsia="pt-BR"/>
        </w:rPr>
        <w:t>Registro de Preços para eventual e parcelada aquisição de utensílios de cozinha e eletroportáteis, para os departamentos do Município de Nov</w:t>
      </w:r>
      <w:r w:rsidR="00A430C8">
        <w:rPr>
          <w:rFonts w:ascii="Arial" w:eastAsia="Times New Roman" w:hAnsi="Arial" w:cs="Arial"/>
          <w:b/>
          <w:bCs/>
          <w:sz w:val="18"/>
          <w:szCs w:val="18"/>
          <w:lang w:eastAsia="pt-BR"/>
        </w:rPr>
        <w:t>a Esperança do Sudoeste, Paraná</w:t>
      </w:r>
      <w:r w:rsidRPr="00F532E9">
        <w:rPr>
          <w:rFonts w:ascii="Arial" w:eastAsia="Times New Roman" w:hAnsi="Arial" w:cs="Arial"/>
          <w:b/>
          <w:bCs/>
          <w:sz w:val="18"/>
          <w:szCs w:val="18"/>
          <w:lang w:eastAsia="pt-BR"/>
        </w:rPr>
        <w:t xml:space="preserve">, </w:t>
      </w:r>
      <w:r w:rsidRPr="00F532E9">
        <w:rPr>
          <w:rFonts w:ascii="Arial" w:eastAsia="Times New Roman" w:hAnsi="Arial" w:cs="Arial"/>
          <w:bCs/>
          <w:sz w:val="18"/>
          <w:szCs w:val="18"/>
          <w:lang w:eastAsia="pt-BR"/>
        </w:rPr>
        <w:t>conforme itens a seguir:</w:t>
      </w: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709"/>
        <w:gridCol w:w="4592"/>
        <w:gridCol w:w="1361"/>
        <w:gridCol w:w="851"/>
        <w:gridCol w:w="850"/>
      </w:tblGrid>
      <w:tr w:rsidR="00A430C8" w:rsidRPr="00F532E9" w:rsidTr="00A430C8">
        <w:tc>
          <w:tcPr>
            <w:tcW w:w="709"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LOTE</w:t>
            </w:r>
          </w:p>
        </w:tc>
        <w:tc>
          <w:tcPr>
            <w:tcW w:w="567"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532E9">
              <w:rPr>
                <w:rFonts w:ascii="Arial" w:eastAsia="Times New Roman" w:hAnsi="Arial" w:cs="Arial"/>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532E9">
              <w:rPr>
                <w:rFonts w:ascii="Arial" w:eastAsia="Times New Roman" w:hAnsi="Arial" w:cs="Arial"/>
                <w:b/>
                <w:sz w:val="16"/>
                <w:szCs w:val="16"/>
                <w:lang w:eastAsia="pt-BR"/>
              </w:rPr>
              <w:t>UN</w:t>
            </w:r>
          </w:p>
        </w:tc>
        <w:tc>
          <w:tcPr>
            <w:tcW w:w="4592"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F532E9">
              <w:rPr>
                <w:rFonts w:ascii="Arial" w:eastAsia="Times New Roman" w:hAnsi="Arial" w:cs="Arial"/>
                <w:b/>
                <w:sz w:val="16"/>
                <w:szCs w:val="16"/>
                <w:lang w:eastAsia="pt-BR"/>
              </w:rPr>
              <w:t>DESCRIÇÃO</w:t>
            </w:r>
          </w:p>
        </w:tc>
        <w:tc>
          <w:tcPr>
            <w:tcW w:w="1361"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sidRPr="00F532E9">
              <w:rPr>
                <w:rFonts w:ascii="Arial" w:eastAsia="Times New Roman" w:hAnsi="Arial" w:cs="Arial"/>
                <w:b/>
                <w:sz w:val="16"/>
                <w:szCs w:val="16"/>
                <w:lang w:eastAsia="pt-BR"/>
              </w:rPr>
              <w:t>MARCA</w:t>
            </w:r>
          </w:p>
        </w:tc>
        <w:tc>
          <w:tcPr>
            <w:tcW w:w="851"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Pr="00F532E9">
              <w:rPr>
                <w:rFonts w:ascii="Arial" w:eastAsia="Times New Roman" w:hAnsi="Arial" w:cs="Arial"/>
                <w:b/>
                <w:sz w:val="16"/>
                <w:szCs w:val="16"/>
                <w:lang w:eastAsia="pt-BR"/>
              </w:rPr>
              <w:t>UNIT</w:t>
            </w:r>
          </w:p>
        </w:tc>
        <w:tc>
          <w:tcPr>
            <w:tcW w:w="850"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Pr="00F532E9">
              <w:rPr>
                <w:rFonts w:ascii="Arial" w:eastAsia="Times New Roman" w:hAnsi="Arial" w:cs="Arial"/>
                <w:b/>
                <w:sz w:val="16"/>
                <w:szCs w:val="16"/>
                <w:lang w:eastAsia="pt-BR"/>
              </w:rPr>
              <w:t>TOTAL</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w:t>
            </w:r>
          </w:p>
        </w:tc>
        <w:tc>
          <w:tcPr>
            <w:tcW w:w="567"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Bandeja plástica retangular material atóxico, medindo aproximadamente </w:t>
            </w:r>
            <w:proofErr w:type="gramStart"/>
            <w:r>
              <w:rPr>
                <w:rFonts w:ascii="Arial" w:eastAsia="Times New Roman" w:hAnsi="Arial" w:cs="Arial"/>
                <w:sz w:val="16"/>
                <w:szCs w:val="16"/>
                <w:lang w:eastAsia="pt-BR"/>
              </w:rPr>
              <w:t>35X29X7,</w:t>
            </w:r>
            <w:proofErr w:type="gramEnd"/>
            <w:r>
              <w:rPr>
                <w:rFonts w:ascii="Arial" w:eastAsia="Times New Roman" w:hAnsi="Arial" w:cs="Arial"/>
                <w:sz w:val="16"/>
                <w:szCs w:val="16"/>
                <w:lang w:eastAsia="pt-BR"/>
              </w:rPr>
              <w:t>5 cm na cor branca.</w:t>
            </w:r>
          </w:p>
        </w:tc>
        <w:tc>
          <w:tcPr>
            <w:tcW w:w="1361"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PLASNEW </w:t>
            </w:r>
          </w:p>
        </w:tc>
        <w:tc>
          <w:tcPr>
            <w:tcW w:w="851"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16,66</w:t>
            </w:r>
          </w:p>
        </w:tc>
        <w:tc>
          <w:tcPr>
            <w:tcW w:w="850" w:type="dxa"/>
            <w:tcBorders>
              <w:top w:val="single" w:sz="4" w:space="0" w:color="auto"/>
              <w:left w:val="single" w:sz="4" w:space="0" w:color="auto"/>
              <w:bottom w:val="single" w:sz="4" w:space="0" w:color="auto"/>
              <w:right w:val="single" w:sz="4" w:space="0" w:color="auto"/>
            </w:tcBorders>
            <w:hideMark/>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299,88</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Caçarola em alumínio reforçado, com espessura mínimo </w:t>
            </w:r>
            <w:proofErr w:type="gramStart"/>
            <w:r>
              <w:rPr>
                <w:rFonts w:ascii="Arial" w:eastAsia="Times New Roman" w:hAnsi="Arial" w:cs="Arial"/>
                <w:sz w:val="16"/>
                <w:szCs w:val="16"/>
                <w:lang w:eastAsia="pt-BR"/>
              </w:rPr>
              <w:t>5</w:t>
            </w:r>
            <w:proofErr w:type="gramEnd"/>
            <w:r>
              <w:rPr>
                <w:rFonts w:ascii="Arial" w:eastAsia="Times New Roman" w:hAnsi="Arial" w:cs="Arial"/>
                <w:sz w:val="16"/>
                <w:szCs w:val="16"/>
                <w:lang w:eastAsia="pt-BR"/>
              </w:rPr>
              <w:t xml:space="preserve"> mm, com tampa e pegador e tampa em alumínio reforçado com capacidade aproximado: 13 litros, diâmetro 28 cm altura 13 cm</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DOCESAR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65,50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1.048,00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Caçarola, material alumínio, capacidade 20 litros, altura 18 cm, diâmetro 38 cm, espessura de </w:t>
            </w:r>
            <w:proofErr w:type="gramStart"/>
            <w:r>
              <w:rPr>
                <w:rFonts w:ascii="Arial" w:eastAsia="Times New Roman" w:hAnsi="Arial" w:cs="Arial"/>
                <w:sz w:val="16"/>
                <w:szCs w:val="16"/>
                <w:lang w:eastAsia="pt-BR"/>
              </w:rPr>
              <w:t>3</w:t>
            </w:r>
            <w:proofErr w:type="gramEnd"/>
            <w:r>
              <w:rPr>
                <w:rFonts w:ascii="Arial" w:eastAsia="Times New Roman" w:hAnsi="Arial" w:cs="Arial"/>
                <w:sz w:val="16"/>
                <w:szCs w:val="16"/>
                <w:lang w:eastAsia="pt-BR"/>
              </w:rPr>
              <w:t xml:space="preserve"> mm, características adicionais 2 alças de alumínio reforçadas e tampa</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DOCESAR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71,26</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1.068,90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21</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Caçarola em alumínio reforçado, com espessura mínimo </w:t>
            </w:r>
            <w:proofErr w:type="gramStart"/>
            <w:r>
              <w:rPr>
                <w:rFonts w:ascii="Arial" w:eastAsia="Times New Roman" w:hAnsi="Arial" w:cs="Arial"/>
                <w:sz w:val="16"/>
                <w:szCs w:val="16"/>
                <w:lang w:eastAsia="pt-BR"/>
              </w:rPr>
              <w:t>3</w:t>
            </w:r>
            <w:proofErr w:type="gramEnd"/>
            <w:r>
              <w:rPr>
                <w:rFonts w:ascii="Arial" w:eastAsia="Times New Roman" w:hAnsi="Arial" w:cs="Arial"/>
                <w:sz w:val="16"/>
                <w:szCs w:val="16"/>
                <w:lang w:eastAsia="pt-BR"/>
              </w:rPr>
              <w:t xml:space="preserve"> mm, com tampa e pegador e tampa em alumínio reforçado com capacidade aproximado: 40 litros</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DOCESAR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199,90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999,50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Caixa organizadora, plástica, em material de primeira qualidade, com tampa, resistente, com capacidade de aproximadamente 38 litros.</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RISCHIOTTO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49,48</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3.463,60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28</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Caldeirão de alumínio com tampa e </w:t>
            </w:r>
            <w:proofErr w:type="gramStart"/>
            <w:r>
              <w:rPr>
                <w:rFonts w:ascii="Arial" w:eastAsia="Times New Roman" w:hAnsi="Arial" w:cs="Arial"/>
                <w:sz w:val="16"/>
                <w:szCs w:val="16"/>
                <w:lang w:eastAsia="pt-BR"/>
              </w:rPr>
              <w:t>alça,</w:t>
            </w:r>
            <w:proofErr w:type="gramEnd"/>
            <w:r>
              <w:rPr>
                <w:rFonts w:ascii="Arial" w:eastAsia="Times New Roman" w:hAnsi="Arial" w:cs="Arial"/>
                <w:sz w:val="16"/>
                <w:szCs w:val="16"/>
                <w:lang w:eastAsia="pt-BR"/>
              </w:rPr>
              <w:t xml:space="preserve"> 15L. Em alumínio polido industrial, linha hotel, com tampa e pegador de tampa no mesmo material, com alças bilaterais em alumínio polido, espessura de, no mínimo, </w:t>
            </w:r>
            <w:proofErr w:type="gramStart"/>
            <w:r>
              <w:rPr>
                <w:rFonts w:ascii="Arial" w:eastAsia="Times New Roman" w:hAnsi="Arial" w:cs="Arial"/>
                <w:sz w:val="16"/>
                <w:szCs w:val="16"/>
                <w:lang w:eastAsia="pt-BR"/>
              </w:rPr>
              <w:t>3mm</w:t>
            </w:r>
            <w:proofErr w:type="gramEnd"/>
            <w:r>
              <w:rPr>
                <w:rFonts w:ascii="Arial" w:eastAsia="Times New Roman" w:hAnsi="Arial" w:cs="Arial"/>
                <w:sz w:val="16"/>
                <w:szCs w:val="16"/>
                <w:lang w:eastAsia="pt-BR"/>
              </w:rPr>
              <w:t xml:space="preserve">; Normas técnicas de </w:t>
            </w:r>
            <w:proofErr w:type="spellStart"/>
            <w:r>
              <w:rPr>
                <w:rFonts w:ascii="Arial" w:eastAsia="Times New Roman" w:hAnsi="Arial" w:cs="Arial"/>
                <w:sz w:val="16"/>
                <w:szCs w:val="16"/>
                <w:lang w:eastAsia="pt-BR"/>
              </w:rPr>
              <w:t>referência:os</w:t>
            </w:r>
            <w:proofErr w:type="spellEnd"/>
            <w:r>
              <w:rPr>
                <w:rFonts w:ascii="Arial" w:eastAsia="Times New Roman" w:hAnsi="Arial" w:cs="Arial"/>
                <w:sz w:val="16"/>
                <w:szCs w:val="16"/>
                <w:lang w:eastAsia="pt-BR"/>
              </w:rPr>
              <w:t xml:space="preserve"> produtos devem atender as normas técnicas de referência relativas </w:t>
            </w:r>
            <w:proofErr w:type="spellStart"/>
            <w:r>
              <w:rPr>
                <w:rFonts w:ascii="Arial" w:eastAsia="Times New Roman" w:hAnsi="Arial" w:cs="Arial"/>
                <w:sz w:val="16"/>
                <w:szCs w:val="16"/>
                <w:lang w:eastAsia="pt-BR"/>
              </w:rPr>
              <w:t>afabricação</w:t>
            </w:r>
            <w:proofErr w:type="spellEnd"/>
            <w:r>
              <w:rPr>
                <w:rFonts w:ascii="Arial" w:eastAsia="Times New Roman" w:hAnsi="Arial" w:cs="Arial"/>
                <w:sz w:val="16"/>
                <w:szCs w:val="16"/>
                <w:lang w:eastAsia="pt-BR"/>
              </w:rPr>
              <w:t xml:space="preserve"> de utensílios em alumínio, em vigor na data do edital. </w:t>
            </w:r>
            <w:proofErr w:type="spellStart"/>
            <w:proofErr w:type="gramStart"/>
            <w:r>
              <w:rPr>
                <w:rFonts w:ascii="Arial" w:eastAsia="Times New Roman" w:hAnsi="Arial" w:cs="Arial"/>
                <w:sz w:val="16"/>
                <w:szCs w:val="16"/>
                <w:lang w:eastAsia="pt-BR"/>
              </w:rPr>
              <w:t>Garantia:</w:t>
            </w:r>
            <w:proofErr w:type="gramEnd"/>
            <w:r>
              <w:rPr>
                <w:rFonts w:ascii="Arial" w:eastAsia="Times New Roman" w:hAnsi="Arial" w:cs="Arial"/>
                <w:sz w:val="16"/>
                <w:szCs w:val="16"/>
                <w:lang w:eastAsia="pt-BR"/>
              </w:rPr>
              <w:t>doze</w:t>
            </w:r>
            <w:proofErr w:type="spellEnd"/>
            <w:r>
              <w:rPr>
                <w:rFonts w:ascii="Arial" w:eastAsia="Times New Roman" w:hAnsi="Arial" w:cs="Arial"/>
                <w:sz w:val="16"/>
                <w:szCs w:val="16"/>
                <w:lang w:eastAsia="pt-BR"/>
              </w:rPr>
              <w:t xml:space="preserve"> meses de garantia contra vícios ou defeitos de fabricação, a contar da data de expedição da nota fiscal. Capacidade: nº 28; 15L. </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DOCESAR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75,00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450,00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Caldeirão de alumínio com tampa e </w:t>
            </w:r>
            <w:proofErr w:type="gramStart"/>
            <w:r>
              <w:rPr>
                <w:rFonts w:ascii="Arial" w:eastAsia="Times New Roman" w:hAnsi="Arial" w:cs="Arial"/>
                <w:sz w:val="16"/>
                <w:szCs w:val="16"/>
                <w:lang w:eastAsia="pt-BR"/>
              </w:rPr>
              <w:t>alça,</w:t>
            </w:r>
            <w:proofErr w:type="gramEnd"/>
            <w:r>
              <w:rPr>
                <w:rFonts w:ascii="Arial" w:eastAsia="Times New Roman" w:hAnsi="Arial" w:cs="Arial"/>
                <w:sz w:val="16"/>
                <w:szCs w:val="16"/>
                <w:lang w:eastAsia="pt-BR"/>
              </w:rPr>
              <w:t xml:space="preserve"> 8,3L. Em alumínio polido industrial, linha hotel, com tampa e pegador de tampa no mesmo material, com alças bilaterais em alumínio polido, espessura de, no mínimo, </w:t>
            </w:r>
            <w:proofErr w:type="gramStart"/>
            <w:r>
              <w:rPr>
                <w:rFonts w:ascii="Arial" w:eastAsia="Times New Roman" w:hAnsi="Arial" w:cs="Arial"/>
                <w:sz w:val="16"/>
                <w:szCs w:val="16"/>
                <w:lang w:eastAsia="pt-BR"/>
              </w:rPr>
              <w:t>3mm</w:t>
            </w:r>
            <w:proofErr w:type="gramEnd"/>
            <w:r>
              <w:rPr>
                <w:rFonts w:ascii="Arial" w:eastAsia="Times New Roman" w:hAnsi="Arial" w:cs="Arial"/>
                <w:sz w:val="16"/>
                <w:szCs w:val="16"/>
                <w:lang w:eastAsia="pt-BR"/>
              </w:rPr>
              <w:t xml:space="preserve">; Normas técnicas de </w:t>
            </w:r>
            <w:proofErr w:type="spellStart"/>
            <w:r>
              <w:rPr>
                <w:rFonts w:ascii="Arial" w:eastAsia="Times New Roman" w:hAnsi="Arial" w:cs="Arial"/>
                <w:sz w:val="16"/>
                <w:szCs w:val="16"/>
                <w:lang w:eastAsia="pt-BR"/>
              </w:rPr>
              <w:t>referência:os</w:t>
            </w:r>
            <w:proofErr w:type="spellEnd"/>
            <w:r>
              <w:rPr>
                <w:rFonts w:ascii="Arial" w:eastAsia="Times New Roman" w:hAnsi="Arial" w:cs="Arial"/>
                <w:sz w:val="16"/>
                <w:szCs w:val="16"/>
                <w:lang w:eastAsia="pt-BR"/>
              </w:rPr>
              <w:t xml:space="preserve"> produtos devem atender as normas técnicas de referência relativas a fabricação de utensílios em alumínio, em vigor na data do edital. Garantia: doze meses de garantia contra vícios ou defeitos de fabricação, a contar da data de expedição da nota fiscal. Capacidade: nº 22; 8,3L. </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DOCESAR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67,45</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404,70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31</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Caneca em aço inox com 01 alça capacidade de </w:t>
            </w:r>
            <w:proofErr w:type="gramStart"/>
            <w:r>
              <w:rPr>
                <w:rFonts w:ascii="Arial" w:eastAsia="Times New Roman" w:hAnsi="Arial" w:cs="Arial"/>
                <w:sz w:val="16"/>
                <w:szCs w:val="16"/>
                <w:lang w:eastAsia="pt-BR"/>
              </w:rPr>
              <w:t>200ml</w:t>
            </w:r>
            <w:proofErr w:type="gramEnd"/>
            <w:r>
              <w:rPr>
                <w:rFonts w:ascii="Arial" w:eastAsia="Times New Roman" w:hAnsi="Arial" w:cs="Arial"/>
                <w:sz w:val="16"/>
                <w:szCs w:val="16"/>
                <w:lang w:eastAsia="pt-BR"/>
              </w:rPr>
              <w:t xml:space="preserve">, medidas de 07x07cm, com acabamento polido para alimentação escolar </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KE HOME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7,40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3.700,00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34</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Chaleira em alumínio nº 18, com cabo em </w:t>
            </w:r>
            <w:proofErr w:type="spellStart"/>
            <w:r>
              <w:rPr>
                <w:rFonts w:ascii="Arial" w:eastAsia="Times New Roman" w:hAnsi="Arial" w:cs="Arial"/>
                <w:sz w:val="16"/>
                <w:szCs w:val="16"/>
                <w:lang w:eastAsia="pt-BR"/>
              </w:rPr>
              <w:t>baquelite</w:t>
            </w:r>
            <w:proofErr w:type="spellEnd"/>
            <w:r>
              <w:rPr>
                <w:rFonts w:ascii="Arial" w:eastAsia="Times New Roman" w:hAnsi="Arial" w:cs="Arial"/>
                <w:sz w:val="16"/>
                <w:szCs w:val="16"/>
                <w:lang w:eastAsia="pt-BR"/>
              </w:rPr>
              <w:t>, capacidade de 2,3</w:t>
            </w:r>
            <w:proofErr w:type="gramStart"/>
            <w:r>
              <w:rPr>
                <w:rFonts w:ascii="Arial" w:eastAsia="Times New Roman" w:hAnsi="Arial" w:cs="Arial"/>
                <w:sz w:val="16"/>
                <w:szCs w:val="16"/>
                <w:lang w:eastAsia="pt-BR"/>
              </w:rPr>
              <w:t>lts</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DOCESAR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44,05</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440,50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35</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Chaleira com tampa de alumínio resistente cabo madeira capacidade 3,5lts</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DOCESAR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58,20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873,00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37</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Colher de mesa, (sopa) em inox, 06 unidades, com espessura mínima de 1,0 mm, cabo em inox, primeira </w:t>
            </w:r>
            <w:proofErr w:type="gramStart"/>
            <w:r>
              <w:rPr>
                <w:rFonts w:ascii="Arial" w:eastAsia="Times New Roman" w:hAnsi="Arial" w:cs="Arial"/>
                <w:sz w:val="16"/>
                <w:szCs w:val="16"/>
                <w:lang w:eastAsia="pt-BR"/>
              </w:rPr>
              <w:t>linha</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SIMONAGIO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18,66</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5.598,00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39</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DZ</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Colher de chá, em inox, 12 unidades, com espessura mínima de 1,0mm, cabo inox sem emenda, primeira linha. </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SIMONAGIO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23,90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239,00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40</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Colher de servir de inox de </w:t>
            </w:r>
            <w:proofErr w:type="gramStart"/>
            <w:r>
              <w:rPr>
                <w:rFonts w:ascii="Arial" w:eastAsia="Times New Roman" w:hAnsi="Arial" w:cs="Arial"/>
                <w:sz w:val="16"/>
                <w:szCs w:val="16"/>
                <w:lang w:eastAsia="pt-BR"/>
              </w:rPr>
              <w:t>1</w:t>
            </w:r>
            <w:proofErr w:type="gramEnd"/>
            <w:r>
              <w:rPr>
                <w:rFonts w:ascii="Arial" w:eastAsia="Times New Roman" w:hAnsi="Arial" w:cs="Arial"/>
                <w:sz w:val="16"/>
                <w:szCs w:val="16"/>
                <w:lang w:eastAsia="pt-BR"/>
              </w:rPr>
              <w:t xml:space="preserve"> º qualidade, </w:t>
            </w:r>
            <w:proofErr w:type="spellStart"/>
            <w:r>
              <w:rPr>
                <w:rFonts w:ascii="Arial" w:eastAsia="Times New Roman" w:hAnsi="Arial" w:cs="Arial"/>
                <w:sz w:val="16"/>
                <w:szCs w:val="16"/>
                <w:lang w:eastAsia="pt-BR"/>
              </w:rPr>
              <w:t>super</w:t>
            </w:r>
            <w:proofErr w:type="spellEnd"/>
            <w:r>
              <w:rPr>
                <w:rFonts w:ascii="Arial" w:eastAsia="Times New Roman" w:hAnsi="Arial" w:cs="Arial"/>
                <w:sz w:val="16"/>
                <w:szCs w:val="16"/>
                <w:lang w:eastAsia="pt-BR"/>
              </w:rPr>
              <w:t xml:space="preserve"> reforçado, </w:t>
            </w:r>
            <w:r>
              <w:rPr>
                <w:rFonts w:ascii="Arial" w:eastAsia="Times New Roman" w:hAnsi="Arial" w:cs="Arial"/>
                <w:sz w:val="16"/>
                <w:szCs w:val="16"/>
                <w:lang w:eastAsia="pt-BR"/>
              </w:rPr>
              <w:lastRenderedPageBreak/>
              <w:t>comprimento do cabo 30 cm 40 cm</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lastRenderedPageBreak/>
              <w:t xml:space="preserve">SIMONAGIO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lastRenderedPageBreak/>
              <w:t>47</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proofErr w:type="spellStart"/>
            <w:r>
              <w:rPr>
                <w:rFonts w:ascii="Arial" w:eastAsia="Times New Roman" w:hAnsi="Arial" w:cs="Arial"/>
                <w:sz w:val="16"/>
                <w:szCs w:val="16"/>
                <w:lang w:eastAsia="pt-BR"/>
              </w:rPr>
              <w:t>Fatiador</w:t>
            </w:r>
            <w:proofErr w:type="spellEnd"/>
            <w:r>
              <w:rPr>
                <w:rFonts w:ascii="Arial" w:eastAsia="Times New Roman" w:hAnsi="Arial" w:cs="Arial"/>
                <w:sz w:val="16"/>
                <w:szCs w:val="16"/>
                <w:lang w:eastAsia="pt-BR"/>
              </w:rPr>
              <w:t xml:space="preserve"> de legumes, tipo </w:t>
            </w:r>
            <w:proofErr w:type="spellStart"/>
            <w:r>
              <w:rPr>
                <w:rFonts w:ascii="Arial" w:eastAsia="Times New Roman" w:hAnsi="Arial" w:cs="Arial"/>
                <w:sz w:val="16"/>
                <w:szCs w:val="16"/>
                <w:lang w:eastAsia="pt-BR"/>
              </w:rPr>
              <w:t>Mandolim</w:t>
            </w:r>
            <w:proofErr w:type="spellEnd"/>
            <w:r>
              <w:rPr>
                <w:rFonts w:ascii="Arial" w:eastAsia="Times New Roman" w:hAnsi="Arial" w:cs="Arial"/>
                <w:sz w:val="16"/>
                <w:szCs w:val="16"/>
                <w:lang w:eastAsia="pt-BR"/>
              </w:rPr>
              <w:t>, fabricado em plástico atóxico, lâmina de aço inox, medindo aproximadamente 22cmx8cm (</w:t>
            </w:r>
            <w:proofErr w:type="spellStart"/>
            <w:r>
              <w:rPr>
                <w:rFonts w:ascii="Arial" w:eastAsia="Times New Roman" w:hAnsi="Arial" w:cs="Arial"/>
                <w:sz w:val="16"/>
                <w:szCs w:val="16"/>
                <w:lang w:eastAsia="pt-BR"/>
              </w:rPr>
              <w:t>CxL</w:t>
            </w:r>
            <w:proofErr w:type="spellEnd"/>
            <w:proofErr w:type="gramStart"/>
            <w:r>
              <w:rPr>
                <w:rFonts w:ascii="Arial" w:eastAsia="Times New Roman" w:hAnsi="Arial" w:cs="Arial"/>
                <w:sz w:val="16"/>
                <w:szCs w:val="16"/>
                <w:lang w:eastAsia="pt-BR"/>
              </w:rPr>
              <w:t>)</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KEITA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13,33</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199,95</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49</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proofErr w:type="spellStart"/>
            <w:r>
              <w:rPr>
                <w:rFonts w:ascii="Arial" w:eastAsia="Times New Roman" w:hAnsi="Arial" w:cs="Arial"/>
                <w:sz w:val="16"/>
                <w:szCs w:val="16"/>
                <w:lang w:eastAsia="pt-BR"/>
              </w:rPr>
              <w:t>Dispenser</w:t>
            </w:r>
            <w:proofErr w:type="spellEnd"/>
            <w:r>
              <w:rPr>
                <w:rFonts w:ascii="Arial" w:eastAsia="Times New Roman" w:hAnsi="Arial" w:cs="Arial"/>
                <w:sz w:val="16"/>
                <w:szCs w:val="16"/>
                <w:lang w:eastAsia="pt-BR"/>
              </w:rPr>
              <w:t xml:space="preserve"> para papel toalha, </w:t>
            </w:r>
            <w:proofErr w:type="spellStart"/>
            <w:r>
              <w:rPr>
                <w:rFonts w:ascii="Arial" w:eastAsia="Times New Roman" w:hAnsi="Arial" w:cs="Arial"/>
                <w:sz w:val="16"/>
                <w:szCs w:val="16"/>
                <w:lang w:eastAsia="pt-BR"/>
              </w:rPr>
              <w:t>interfolha</w:t>
            </w:r>
            <w:proofErr w:type="spellEnd"/>
            <w:r>
              <w:rPr>
                <w:rFonts w:ascii="Arial" w:eastAsia="Times New Roman" w:hAnsi="Arial" w:cs="Arial"/>
                <w:sz w:val="16"/>
                <w:szCs w:val="16"/>
                <w:lang w:eastAsia="pt-BR"/>
              </w:rPr>
              <w:t xml:space="preserve">, em plástico, na cor branca, para fixação em </w:t>
            </w:r>
            <w:proofErr w:type="gramStart"/>
            <w:r>
              <w:rPr>
                <w:rFonts w:ascii="Arial" w:eastAsia="Times New Roman" w:hAnsi="Arial" w:cs="Arial"/>
                <w:sz w:val="16"/>
                <w:szCs w:val="16"/>
                <w:lang w:eastAsia="pt-BR"/>
              </w:rPr>
              <w:t>parede</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BELL PLUS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35,50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1.065,00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56</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Faca de pão grande, lâmina de serra, medindo 20 a 25 cm em aço inoxidável com cabo de polipropileno ou </w:t>
            </w:r>
            <w:proofErr w:type="gramStart"/>
            <w:r>
              <w:rPr>
                <w:rFonts w:ascii="Arial" w:eastAsia="Times New Roman" w:hAnsi="Arial" w:cs="Arial"/>
                <w:sz w:val="16"/>
                <w:szCs w:val="16"/>
                <w:lang w:eastAsia="pt-BR"/>
              </w:rPr>
              <w:t>madeira</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SIMONAGIO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58</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Frigideira esmaltada com cesta de diâmetro de 30 a 40 cm, com </w:t>
            </w:r>
            <w:proofErr w:type="gramStart"/>
            <w:r>
              <w:rPr>
                <w:rFonts w:ascii="Arial" w:eastAsia="Times New Roman" w:hAnsi="Arial" w:cs="Arial"/>
                <w:sz w:val="16"/>
                <w:szCs w:val="16"/>
                <w:lang w:eastAsia="pt-BR"/>
              </w:rPr>
              <w:t>cabo</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DOCESAR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38,25</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191,25</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61</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Jarra plástica com tampa, composta por material virgem de primeira qualidade, atóxico, com tampa, resistente, transparente e graduado, com capacidade de 2 </w:t>
            </w:r>
            <w:proofErr w:type="gramStart"/>
            <w:r>
              <w:rPr>
                <w:rFonts w:ascii="Arial" w:eastAsia="Times New Roman" w:hAnsi="Arial" w:cs="Arial"/>
                <w:sz w:val="16"/>
                <w:szCs w:val="16"/>
                <w:lang w:eastAsia="pt-BR"/>
              </w:rPr>
              <w:t>litros</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GIPLAS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66</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Lixeiro em inox, com tampa e pedal, aproximadamente </w:t>
            </w:r>
            <w:proofErr w:type="gramStart"/>
            <w:r>
              <w:rPr>
                <w:rFonts w:ascii="Arial" w:eastAsia="Times New Roman" w:hAnsi="Arial" w:cs="Arial"/>
                <w:sz w:val="16"/>
                <w:szCs w:val="16"/>
                <w:lang w:eastAsia="pt-BR"/>
              </w:rPr>
              <w:t xml:space="preserve">15 </w:t>
            </w:r>
            <w:proofErr w:type="spellStart"/>
            <w:r>
              <w:rPr>
                <w:rFonts w:ascii="Arial" w:eastAsia="Times New Roman" w:hAnsi="Arial" w:cs="Arial"/>
                <w:sz w:val="16"/>
                <w:szCs w:val="16"/>
                <w:lang w:eastAsia="pt-BR"/>
              </w:rPr>
              <w:t>lts</w:t>
            </w:r>
            <w:proofErr w:type="spellEnd"/>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MOR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124,00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1.860,00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67</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Mamadeira em policarbonato, cristal, inquebrável, com bico atóxico, capacidade </w:t>
            </w:r>
            <w:proofErr w:type="gramStart"/>
            <w:r>
              <w:rPr>
                <w:rFonts w:ascii="Arial" w:eastAsia="Times New Roman" w:hAnsi="Arial" w:cs="Arial"/>
                <w:sz w:val="16"/>
                <w:szCs w:val="16"/>
                <w:lang w:eastAsia="pt-BR"/>
              </w:rPr>
              <w:t>240ml</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LOLLY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14,40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720,00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68</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Multiprocessador de Alimentos. Características </w:t>
            </w:r>
            <w:proofErr w:type="spellStart"/>
            <w:proofErr w:type="gramStart"/>
            <w:r>
              <w:rPr>
                <w:rFonts w:ascii="Arial" w:eastAsia="Times New Roman" w:hAnsi="Arial" w:cs="Arial"/>
                <w:sz w:val="16"/>
                <w:szCs w:val="16"/>
                <w:lang w:eastAsia="pt-BR"/>
              </w:rPr>
              <w:t>gerais:</w:t>
            </w:r>
            <w:proofErr w:type="gramEnd"/>
            <w:r>
              <w:rPr>
                <w:rFonts w:ascii="Arial" w:eastAsia="Times New Roman" w:hAnsi="Arial" w:cs="Arial"/>
                <w:sz w:val="16"/>
                <w:szCs w:val="16"/>
                <w:lang w:eastAsia="pt-BR"/>
              </w:rPr>
              <w:t>jarra</w:t>
            </w:r>
            <w:proofErr w:type="spellEnd"/>
            <w:r>
              <w:rPr>
                <w:rFonts w:ascii="Arial" w:eastAsia="Times New Roman" w:hAnsi="Arial" w:cs="Arial"/>
                <w:sz w:val="16"/>
                <w:szCs w:val="16"/>
                <w:lang w:eastAsia="pt-BR"/>
              </w:rPr>
              <w:t xml:space="preserve"> com capacidade de 1,2l; copo com capacidade de 1,8l; 2 velocidades + pulsar. Todos os acessórios podem ser guardados dentro da jarra, menos o espremedor de frutas. Possui </w:t>
            </w:r>
            <w:proofErr w:type="gramStart"/>
            <w:r>
              <w:rPr>
                <w:rFonts w:ascii="Arial" w:eastAsia="Times New Roman" w:hAnsi="Arial" w:cs="Arial"/>
                <w:sz w:val="16"/>
                <w:szCs w:val="16"/>
                <w:lang w:eastAsia="pt-BR"/>
              </w:rPr>
              <w:t>acessórios que executam múltiplas funções</w:t>
            </w:r>
            <w:proofErr w:type="gramEnd"/>
            <w:r>
              <w:rPr>
                <w:rFonts w:ascii="Arial" w:eastAsia="Times New Roman" w:hAnsi="Arial" w:cs="Arial"/>
                <w:sz w:val="16"/>
                <w:szCs w:val="16"/>
                <w:lang w:eastAsia="pt-BR"/>
              </w:rPr>
              <w:t>; design vertical para ocupar menos espaço na cozinha; pés antiderrapantes para maior segurança; trava de segurança. Funções: processar, moer, cortar, misturar, triturar, fatiar, granular, espremer, picar, liquidificar. Demais especificações no termo de referência do edital.</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PHILCO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445,00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1.780,00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Pegador multiuso (salada e massas) totalmente em aço inox polido, aproximadamente 30 a </w:t>
            </w:r>
            <w:proofErr w:type="gramStart"/>
            <w:r>
              <w:rPr>
                <w:rFonts w:ascii="Arial" w:eastAsia="Times New Roman" w:hAnsi="Arial" w:cs="Arial"/>
                <w:sz w:val="16"/>
                <w:szCs w:val="16"/>
                <w:lang w:eastAsia="pt-BR"/>
              </w:rPr>
              <w:t>35cm</w:t>
            </w:r>
            <w:proofErr w:type="gramEnd"/>
            <w:r>
              <w:rPr>
                <w:rFonts w:ascii="Arial" w:eastAsia="Times New Roman" w:hAnsi="Arial" w:cs="Arial"/>
                <w:sz w:val="16"/>
                <w:szCs w:val="16"/>
                <w:lang w:eastAsia="pt-BR"/>
              </w:rPr>
              <w:t>, em material de primeira qualidade</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SIMONAGIO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220,00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71</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Placa sinalizadora piso Molhado. Posição de Uso altura </w:t>
            </w:r>
            <w:proofErr w:type="gramStart"/>
            <w:r>
              <w:rPr>
                <w:rFonts w:ascii="Arial" w:eastAsia="Times New Roman" w:hAnsi="Arial" w:cs="Arial"/>
                <w:sz w:val="16"/>
                <w:szCs w:val="16"/>
                <w:lang w:eastAsia="pt-BR"/>
              </w:rPr>
              <w:t>58cm</w:t>
            </w:r>
            <w:proofErr w:type="gramEnd"/>
            <w:r>
              <w:rPr>
                <w:rFonts w:ascii="Arial" w:eastAsia="Times New Roman" w:hAnsi="Arial" w:cs="Arial"/>
                <w:sz w:val="16"/>
                <w:szCs w:val="16"/>
                <w:lang w:eastAsia="pt-BR"/>
              </w:rPr>
              <w:t xml:space="preserve"> x entre faces 42cm. Material Polipropileno Injetado, com a seguinte Descrição *Cuidado Piso Molhado* Produzidas em polipropileno de alta resistência na cor amarela que representa atenção. Disponíveis com diversas mensagens podem ser utilizadas em áreas internas e externas.</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BRALIMPIA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700,00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73</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Peneira </w:t>
            </w:r>
            <w:proofErr w:type="gramStart"/>
            <w:r>
              <w:rPr>
                <w:rFonts w:ascii="Arial" w:eastAsia="Times New Roman" w:hAnsi="Arial" w:cs="Arial"/>
                <w:sz w:val="16"/>
                <w:szCs w:val="16"/>
                <w:lang w:eastAsia="pt-BR"/>
              </w:rPr>
              <w:t>07 CM</w:t>
            </w:r>
            <w:proofErr w:type="gramEnd"/>
            <w:r>
              <w:rPr>
                <w:rFonts w:ascii="Arial" w:eastAsia="Times New Roman" w:hAnsi="Arial" w:cs="Arial"/>
                <w:sz w:val="16"/>
                <w:szCs w:val="16"/>
                <w:lang w:eastAsia="pt-BR"/>
              </w:rPr>
              <w:t xml:space="preserve">. Peneira plástica em malha fina (poliéster), cabo resistente, com gancho para apoio, com medida de aproximadamente 07 cm diâmetro. </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ALVES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74</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Peneira </w:t>
            </w:r>
            <w:proofErr w:type="gramStart"/>
            <w:r>
              <w:rPr>
                <w:rFonts w:ascii="Arial" w:eastAsia="Times New Roman" w:hAnsi="Arial" w:cs="Arial"/>
                <w:sz w:val="16"/>
                <w:szCs w:val="16"/>
                <w:lang w:eastAsia="pt-BR"/>
              </w:rPr>
              <w:t>12 CM</w:t>
            </w:r>
            <w:proofErr w:type="gramEnd"/>
            <w:r>
              <w:rPr>
                <w:rFonts w:ascii="Arial" w:eastAsia="Times New Roman" w:hAnsi="Arial" w:cs="Arial"/>
                <w:sz w:val="16"/>
                <w:szCs w:val="16"/>
                <w:lang w:eastAsia="pt-BR"/>
              </w:rPr>
              <w:t xml:space="preserve">. Peneira plástica em malha fina (poliéster), cabo resistente, com gancho para apoio, com medida de aproximadamente 12 cm diâmetro. </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ALVES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79</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Prato fundo de sopa, de vidro temperado, resistente ao calor e </w:t>
            </w:r>
            <w:proofErr w:type="gramStart"/>
            <w:r>
              <w:rPr>
                <w:rFonts w:ascii="Arial" w:eastAsia="Times New Roman" w:hAnsi="Arial" w:cs="Arial"/>
                <w:sz w:val="16"/>
                <w:szCs w:val="16"/>
                <w:lang w:eastAsia="pt-BR"/>
              </w:rPr>
              <w:t>quedas</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NADIR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6,50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650,00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80</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620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Prato fundo em aço inox, 21 cm de diâmetro, altura de 2,5cm, acabamento polido para alimentação </w:t>
            </w:r>
            <w:proofErr w:type="gramStart"/>
            <w:r>
              <w:rPr>
                <w:rFonts w:ascii="Arial" w:eastAsia="Times New Roman" w:hAnsi="Arial" w:cs="Arial"/>
                <w:sz w:val="16"/>
                <w:szCs w:val="16"/>
                <w:lang w:eastAsia="pt-BR"/>
              </w:rPr>
              <w:t>escolar</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KE HOME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13,54</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8.394,80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83</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Refratário de vidro tipo alto com tampa, capacidade de aproximadamente 3,2L, resistente a </w:t>
            </w:r>
            <w:proofErr w:type="gramStart"/>
            <w:r>
              <w:rPr>
                <w:rFonts w:ascii="Arial" w:eastAsia="Times New Roman" w:hAnsi="Arial" w:cs="Arial"/>
                <w:sz w:val="16"/>
                <w:szCs w:val="16"/>
                <w:lang w:eastAsia="pt-BR"/>
              </w:rPr>
              <w:t>calor</w:t>
            </w:r>
            <w:proofErr w:type="gramEnd"/>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NADIR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41,66</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249,96</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84</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roofErr w:type="gramStart"/>
            <w:r>
              <w:rPr>
                <w:rFonts w:ascii="Arial" w:eastAsia="Times New Roman" w:hAnsi="Arial" w:cs="Arial"/>
                <w:sz w:val="16"/>
                <w:szCs w:val="16"/>
                <w:lang w:eastAsia="pt-BR"/>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Refratário de vidro tipo alto, oval,</w:t>
            </w:r>
            <w:proofErr w:type="gramStart"/>
            <w:r>
              <w:rPr>
                <w:rFonts w:ascii="Arial" w:eastAsia="Times New Roman" w:hAnsi="Arial" w:cs="Arial"/>
                <w:sz w:val="16"/>
                <w:szCs w:val="16"/>
                <w:lang w:eastAsia="pt-BR"/>
              </w:rPr>
              <w:t xml:space="preserve">  </w:t>
            </w:r>
            <w:proofErr w:type="gramEnd"/>
            <w:r>
              <w:rPr>
                <w:rFonts w:ascii="Arial" w:eastAsia="Times New Roman" w:hAnsi="Arial" w:cs="Arial"/>
                <w:sz w:val="16"/>
                <w:szCs w:val="16"/>
                <w:lang w:eastAsia="pt-BR"/>
              </w:rPr>
              <w:t>com tampa, capacidade de aproximadamente 2,4L resistente a calor</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NADIR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39,20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235,20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86</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Suporte de plástico para papel toalha</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BELL PLUS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39,50</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592,50</w:t>
            </w:r>
          </w:p>
        </w:tc>
      </w:tr>
      <w:tr w:rsidR="00A430C8" w:rsidRPr="00F532E9" w:rsidTr="00A430C8">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87</w:t>
            </w:r>
          </w:p>
        </w:tc>
        <w:tc>
          <w:tcPr>
            <w:tcW w:w="567"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150</w:t>
            </w:r>
          </w:p>
        </w:tc>
        <w:tc>
          <w:tcPr>
            <w:tcW w:w="709"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4592"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Xícara para café (sem pires) em vidro temperado, acabamento liso e transparente, capacidade </w:t>
            </w:r>
            <w:proofErr w:type="gramStart"/>
            <w:r>
              <w:rPr>
                <w:rFonts w:ascii="Arial" w:eastAsia="Times New Roman" w:hAnsi="Arial" w:cs="Arial"/>
                <w:sz w:val="16"/>
                <w:szCs w:val="16"/>
                <w:lang w:eastAsia="pt-BR"/>
              </w:rPr>
              <w:t>250ml</w:t>
            </w:r>
            <w:proofErr w:type="gramEnd"/>
            <w:r>
              <w:rPr>
                <w:rFonts w:ascii="Arial" w:eastAsia="Times New Roman" w:hAnsi="Arial" w:cs="Arial"/>
                <w:sz w:val="16"/>
                <w:szCs w:val="16"/>
                <w:lang w:eastAsia="pt-BR"/>
              </w:rPr>
              <w:t xml:space="preserve"> </w:t>
            </w:r>
          </w:p>
        </w:tc>
        <w:tc>
          <w:tcPr>
            <w:tcW w:w="136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NADIR </w:t>
            </w:r>
          </w:p>
        </w:tc>
        <w:tc>
          <w:tcPr>
            <w:tcW w:w="851"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6,66</w:t>
            </w:r>
          </w:p>
        </w:tc>
        <w:tc>
          <w:tcPr>
            <w:tcW w:w="850" w:type="dxa"/>
            <w:tcBorders>
              <w:top w:val="single" w:sz="4" w:space="0" w:color="auto"/>
              <w:left w:val="single" w:sz="4" w:space="0" w:color="auto"/>
              <w:bottom w:val="single" w:sz="4" w:space="0" w:color="auto"/>
              <w:right w:val="single" w:sz="4" w:space="0" w:color="auto"/>
            </w:tcBorders>
          </w:tcPr>
          <w:p w:rsidR="00A430C8" w:rsidRPr="00F532E9" w:rsidRDefault="00A430C8" w:rsidP="00E96F41">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999,00</w:t>
            </w:r>
          </w:p>
        </w:tc>
      </w:tr>
    </w:tbl>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F532E9">
        <w:rPr>
          <w:rFonts w:ascii="Arial" w:eastAsia="Times New Roman" w:hAnsi="Arial" w:cs="Arial"/>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904226" w:rsidRPr="00F532E9" w:rsidTr="00E96F41">
        <w:tc>
          <w:tcPr>
            <w:tcW w:w="6946" w:type="dxa"/>
          </w:tcPr>
          <w:p w:rsidR="00904226" w:rsidRPr="00DA3719" w:rsidRDefault="00904226" w:rsidP="00E96F41">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DA3719">
              <w:rPr>
                <w:rFonts w:ascii="Arial" w:eastAsia="Times New Roman" w:hAnsi="Arial" w:cs="Arial"/>
                <w:b/>
                <w:bCs/>
                <w:sz w:val="18"/>
                <w:szCs w:val="18"/>
                <w:lang w:eastAsia="pt-BR"/>
              </w:rPr>
              <w:t>ELETROMAQUINAS ASTEC LTDA</w:t>
            </w:r>
          </w:p>
        </w:tc>
        <w:tc>
          <w:tcPr>
            <w:tcW w:w="2725" w:type="dxa"/>
          </w:tcPr>
          <w:p w:rsidR="00904226" w:rsidRPr="00DA3719" w:rsidRDefault="00904226" w:rsidP="00DA3719">
            <w:pPr>
              <w:overflowPunct w:val="0"/>
              <w:autoSpaceDE w:val="0"/>
              <w:autoSpaceDN w:val="0"/>
              <w:adjustRightInd w:val="0"/>
              <w:spacing w:after="0" w:line="240" w:lineRule="auto"/>
              <w:jc w:val="center"/>
              <w:textAlignment w:val="baseline"/>
              <w:rPr>
                <w:rFonts w:ascii="Arial" w:eastAsia="Times New Roman" w:hAnsi="Arial" w:cs="Arial"/>
                <w:b/>
                <w:bCs/>
                <w:sz w:val="18"/>
                <w:szCs w:val="18"/>
                <w:lang w:eastAsia="pt-BR"/>
              </w:rPr>
            </w:pPr>
            <w:r w:rsidRPr="00DA3719">
              <w:rPr>
                <w:rFonts w:ascii="Arial" w:eastAsia="Times New Roman" w:hAnsi="Arial" w:cs="Arial"/>
                <w:b/>
                <w:bCs/>
                <w:sz w:val="18"/>
                <w:szCs w:val="18"/>
                <w:lang w:eastAsia="pt-BR"/>
              </w:rPr>
              <w:t>36.982,7</w:t>
            </w:r>
            <w:r w:rsidR="00DA3719" w:rsidRPr="00DA3719">
              <w:rPr>
                <w:rFonts w:ascii="Arial" w:eastAsia="Times New Roman" w:hAnsi="Arial" w:cs="Arial"/>
                <w:b/>
                <w:bCs/>
                <w:sz w:val="18"/>
                <w:szCs w:val="18"/>
                <w:lang w:eastAsia="pt-BR"/>
              </w:rPr>
              <w:t>4</w:t>
            </w:r>
          </w:p>
        </w:tc>
      </w:tr>
    </w:tbl>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bookmarkStart w:id="0" w:name="_GoBack"/>
      <w:bookmarkEnd w:id="0"/>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SEGUNDA - DA VIGÊNCIA DA ATA DE REGISTRO DE PREÇOS</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2.1</w:t>
      </w:r>
      <w:r w:rsidRPr="00A430C8">
        <w:rPr>
          <w:rFonts w:ascii="Arial" w:eastAsia="Times New Roman" w:hAnsi="Arial" w:cs="Arial"/>
          <w:sz w:val="18"/>
          <w:szCs w:val="18"/>
        </w:rPr>
        <w:t xml:space="preserve"> - </w:t>
      </w:r>
      <w:proofErr w:type="gramStart"/>
      <w:r w:rsidRPr="00A430C8">
        <w:rPr>
          <w:rFonts w:ascii="Arial" w:eastAsia="Times New Roman" w:hAnsi="Arial" w:cs="Arial"/>
          <w:sz w:val="18"/>
          <w:szCs w:val="18"/>
        </w:rPr>
        <w:t>A presente</w:t>
      </w:r>
      <w:proofErr w:type="gramEnd"/>
      <w:r w:rsidRPr="00A430C8">
        <w:rPr>
          <w:rFonts w:ascii="Arial" w:eastAsia="Times New Roman" w:hAnsi="Arial" w:cs="Arial"/>
          <w:sz w:val="18"/>
          <w:szCs w:val="18"/>
        </w:rPr>
        <w:t xml:space="preserve"> Ata de Registro de Preços terá vigência de </w:t>
      </w:r>
      <w:r w:rsidRPr="00A430C8">
        <w:rPr>
          <w:rFonts w:ascii="Arial" w:eastAsia="Times New Roman" w:hAnsi="Arial" w:cs="Arial"/>
          <w:b/>
          <w:bCs/>
          <w:sz w:val="18"/>
          <w:szCs w:val="18"/>
        </w:rPr>
        <w:t>12 (doze) meses</w:t>
      </w:r>
      <w:r w:rsidRPr="00A430C8">
        <w:rPr>
          <w:rFonts w:ascii="Arial" w:eastAsia="Times New Roman" w:hAnsi="Arial" w:cs="Arial"/>
          <w:sz w:val="18"/>
          <w:szCs w:val="18"/>
        </w:rPr>
        <w:t>, a partir da sua assinatura e publicação.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2.2</w:t>
      </w:r>
      <w:r w:rsidRPr="00A430C8">
        <w:rPr>
          <w:rFonts w:ascii="Arial" w:eastAsia="Times New Roman" w:hAnsi="Arial" w:cs="Arial"/>
          <w:sz w:val="18"/>
          <w:szCs w:val="18"/>
        </w:rPr>
        <w:t xml:space="preserve"> - Durante o prazo de vigência desta Ata de Registro de Preços, </w:t>
      </w:r>
      <w:r w:rsidRPr="00A430C8">
        <w:rPr>
          <w:rFonts w:ascii="Arial" w:eastAsia="Times New Roman" w:hAnsi="Arial" w:cs="Arial"/>
          <w:b/>
          <w:bCs/>
          <w:sz w:val="18"/>
          <w:szCs w:val="18"/>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A430C8">
        <w:rPr>
          <w:rFonts w:ascii="Arial" w:eastAsia="Times New Roman" w:hAnsi="Arial" w:cs="Arial"/>
          <w:sz w:val="18"/>
          <w:szCs w:val="18"/>
        </w:rPr>
        <w:t>, ou, cancelar a Ata, na ocorrência de alguma das hipóteses legalmente previstas para tanto, garantidos à detentora, neste caso, o contraditório e a ampla defesa.</w:t>
      </w:r>
    </w:p>
    <w:p w:rsidR="00A430C8" w:rsidRPr="00A430C8" w:rsidRDefault="00A430C8" w:rsidP="00A430C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rPr>
      </w:pP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TERCEIRA - DA UTILIZAÇÃO DA ATA DE REGISTRO DE PREÇOS</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3.1</w:t>
      </w:r>
      <w:r w:rsidRPr="00A430C8">
        <w:rPr>
          <w:rFonts w:ascii="Arial" w:eastAsia="Times New Roman" w:hAnsi="Arial" w:cs="Arial"/>
          <w:sz w:val="18"/>
          <w:szCs w:val="18"/>
        </w:rPr>
        <w:t xml:space="preserve"> –</w:t>
      </w:r>
      <w:r w:rsidRPr="00A430C8">
        <w:rPr>
          <w:rFonts w:ascii="Arial" w:eastAsia="Times New Roman" w:hAnsi="Arial" w:cs="Arial"/>
          <w:b/>
          <w:bCs/>
          <w:sz w:val="18"/>
          <w:szCs w:val="18"/>
        </w:rPr>
        <w:t xml:space="preserve"> </w:t>
      </w:r>
      <w:r w:rsidRPr="00A430C8">
        <w:rPr>
          <w:rFonts w:ascii="Arial" w:eastAsia="Times New Roman" w:hAnsi="Arial" w:cs="Arial"/>
          <w:sz w:val="18"/>
          <w:szCs w:val="18"/>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A430C8">
        <w:rPr>
          <w:rFonts w:ascii="Arial" w:eastAsia="Times New Roman" w:hAnsi="Arial" w:cs="Arial"/>
          <w:b/>
          <w:bCs/>
          <w:sz w:val="18"/>
          <w:szCs w:val="18"/>
        </w:rPr>
        <w:lastRenderedPageBreak/>
        <w:t xml:space="preserve">3.1.2 – </w:t>
      </w:r>
      <w:r w:rsidRPr="00A430C8">
        <w:rPr>
          <w:rFonts w:ascii="Arial" w:eastAsia="Times New Roman" w:hAnsi="Arial" w:cs="Arial"/>
          <w:sz w:val="18"/>
          <w:szCs w:val="18"/>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A430C8">
        <w:rPr>
          <w:rFonts w:ascii="Arial" w:eastAsia="Times New Roman" w:hAnsi="Arial" w:cs="Arial"/>
          <w:sz w:val="18"/>
          <w:szCs w:val="18"/>
        </w:rPr>
        <w:t>serem</w:t>
      </w:r>
      <w:proofErr w:type="gramEnd"/>
      <w:r w:rsidRPr="00A430C8">
        <w:rPr>
          <w:rFonts w:ascii="Arial" w:eastAsia="Times New Roman" w:hAnsi="Arial" w:cs="Arial"/>
          <w:sz w:val="18"/>
          <w:szCs w:val="18"/>
        </w:rPr>
        <w:t xml:space="preserve"> praticados, obedecidos a ordem de classificação.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3.1.3 – </w:t>
      </w:r>
      <w:r w:rsidRPr="00A430C8">
        <w:rPr>
          <w:rFonts w:ascii="Arial" w:eastAsia="Times New Roman" w:hAnsi="Arial" w:cs="Arial"/>
          <w:sz w:val="18"/>
          <w:szCs w:val="18"/>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3.1.4 – </w:t>
      </w:r>
      <w:r w:rsidRPr="00A430C8">
        <w:rPr>
          <w:rFonts w:ascii="Arial" w:eastAsia="Times New Roman" w:hAnsi="Arial" w:cs="Arial"/>
          <w:sz w:val="18"/>
          <w:szCs w:val="18"/>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3.2 </w:t>
      </w:r>
      <w:r w:rsidRPr="00A430C8">
        <w:rPr>
          <w:rFonts w:ascii="Arial" w:eastAsia="Times New Roman" w:hAnsi="Arial" w:cs="Arial"/>
          <w:sz w:val="18"/>
          <w:szCs w:val="18"/>
        </w:rPr>
        <w:t xml:space="preserve">- O preço ofertado pelas empresas signatárias da presente Ata de Registro de Preços é o especificado nos Anexos, de acordo com a respectiva classificação no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3.3</w:t>
      </w:r>
      <w:r w:rsidRPr="00A430C8">
        <w:rPr>
          <w:rFonts w:ascii="Arial" w:eastAsia="Times New Roman" w:hAnsi="Arial" w:cs="Arial"/>
          <w:sz w:val="18"/>
          <w:szCs w:val="18"/>
        </w:rPr>
        <w:t xml:space="preserve"> - Para cada material de que trata esta Ata, serão observadas, quanto ao preço, às cláusulas e condições constantes do Edital do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 que a precedeu e integra o presente instrumento de compromisso.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3.4</w:t>
      </w:r>
      <w:r w:rsidRPr="00A430C8">
        <w:rPr>
          <w:rFonts w:ascii="Arial" w:eastAsia="Times New Roman" w:hAnsi="Arial" w:cs="Arial"/>
          <w:sz w:val="18"/>
          <w:szCs w:val="18"/>
        </w:rPr>
        <w:t xml:space="preserve"> - O preço unitário a ser pago por produto será o constante da proposta apresentada, no PREGÃO ELETRÔNICO PARA REGISTRO DE PREÇOS nº. </w:t>
      </w:r>
      <w:r w:rsidRPr="00A430C8">
        <w:rPr>
          <w:rFonts w:ascii="Arial" w:eastAsia="Times New Roman" w:hAnsi="Arial" w:cs="Arial"/>
          <w:b/>
          <w:bCs/>
          <w:sz w:val="18"/>
          <w:szCs w:val="18"/>
        </w:rPr>
        <w:t>07/2021</w:t>
      </w:r>
      <w:r w:rsidRPr="00A430C8">
        <w:rPr>
          <w:rFonts w:ascii="Arial" w:eastAsia="Times New Roman" w:hAnsi="Arial" w:cs="Arial"/>
          <w:sz w:val="18"/>
          <w:szCs w:val="18"/>
        </w:rPr>
        <w:t>, pelas empresas detentoras da presente Ata, as quais também a integram.</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A430C8">
        <w:rPr>
          <w:rFonts w:ascii="Arial" w:eastAsia="Times New Roman" w:hAnsi="Arial" w:cs="Arial"/>
          <w:b/>
          <w:bCs/>
          <w:sz w:val="18"/>
          <w:szCs w:val="18"/>
        </w:rPr>
        <w:t>CLÁUSULA QUARTA</w:t>
      </w:r>
      <w:r w:rsidRPr="00A430C8">
        <w:rPr>
          <w:rFonts w:ascii="Arial" w:eastAsia="Times New Roman" w:hAnsi="Arial" w:cs="Arial"/>
          <w:b/>
          <w:sz w:val="18"/>
          <w:szCs w:val="18"/>
        </w:rPr>
        <w:t xml:space="preserve"> - PRAZO E LOCAL DE ENTREGA DO OBJETO</w:t>
      </w:r>
    </w:p>
    <w:p w:rsidR="00A430C8" w:rsidRPr="00A430C8" w:rsidRDefault="00A430C8" w:rsidP="00A430C8">
      <w:pPr>
        <w:tabs>
          <w:tab w:val="left" w:pos="6720"/>
        </w:tabs>
        <w:overflowPunct w:val="0"/>
        <w:autoSpaceDE w:val="0"/>
        <w:autoSpaceDN w:val="0"/>
        <w:adjustRightInd w:val="0"/>
        <w:spacing w:after="0" w:line="240" w:lineRule="auto"/>
        <w:jc w:val="both"/>
        <w:textAlignment w:val="baseline"/>
        <w:rPr>
          <w:rFonts w:ascii="Arial" w:eastAsia="Times New Roman" w:hAnsi="Arial" w:cs="Arial"/>
          <w:bCs/>
          <w:sz w:val="18"/>
          <w:szCs w:val="18"/>
        </w:rPr>
      </w:pPr>
      <w:r w:rsidRPr="00A430C8">
        <w:rPr>
          <w:rFonts w:ascii="Arial" w:eastAsia="Times New Roman" w:hAnsi="Arial" w:cs="Arial"/>
          <w:b/>
          <w:sz w:val="18"/>
          <w:szCs w:val="18"/>
        </w:rPr>
        <w:t xml:space="preserve">4.1. </w:t>
      </w:r>
      <w:r w:rsidRPr="00A430C8">
        <w:rPr>
          <w:rFonts w:ascii="Arial" w:eastAsia="Times New Roman" w:hAnsi="Arial" w:cs="Arial"/>
          <w:bCs/>
          <w:sz w:val="18"/>
          <w:szCs w:val="18"/>
        </w:rPr>
        <w:t xml:space="preserve">O fornecimento dos produtos será realizado pelo próprio fornecedor no Município de acordo com o local indicado conforme solicitação do Departamento competente, o fornecimento dos produtos será de forma parcelada, conforme quantidade definida nas solicitações, que serão emitidas através da Ordem de Compra/Empenho pelo setor responsável. </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4.2.  </w:t>
      </w:r>
      <w:r w:rsidRPr="00A430C8">
        <w:rPr>
          <w:rFonts w:ascii="Arial" w:eastAsia="Times New Roman" w:hAnsi="Arial" w:cs="Arial"/>
          <w:sz w:val="18"/>
          <w:szCs w:val="18"/>
        </w:rPr>
        <w:t>O objeto licitado deverá ser entregue no prazo de até 72</w:t>
      </w:r>
      <w:r>
        <w:rPr>
          <w:rFonts w:ascii="Arial" w:eastAsia="Times New Roman" w:hAnsi="Arial" w:cs="Arial"/>
          <w:sz w:val="18"/>
          <w:szCs w:val="18"/>
        </w:rPr>
        <w:t xml:space="preserve"> (setenta e duas)</w:t>
      </w:r>
      <w:r w:rsidRPr="00A430C8">
        <w:rPr>
          <w:rFonts w:ascii="Arial" w:eastAsia="Times New Roman" w:hAnsi="Arial" w:cs="Arial"/>
          <w:sz w:val="18"/>
          <w:szCs w:val="18"/>
        </w:rPr>
        <w:t xml:space="preserve"> horas após a solicitação do município, os mesmos devem ser novos, sem defeitos de acordo com as especificações constantes no Termo de Referência do edital, caso o fornecedor não atender as exigências do edital os objetos poderão ser recusados no ato da entrega, sem ocasionar ônus para este Município.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QUINTA - PRAZOS E CONDIÇÕES PARA CONTRATAÇÃO</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5.1 - </w:t>
      </w:r>
      <w:r w:rsidRPr="00A430C8">
        <w:rPr>
          <w:rFonts w:ascii="Arial" w:eastAsia="Times New Roman" w:hAnsi="Arial" w:cs="Arial"/>
          <w:sz w:val="18"/>
          <w:szCs w:val="18"/>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5.2 - Convocação para assinatura da Ata Registro de Preços:</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5.2.1 - </w:t>
      </w:r>
      <w:r w:rsidRPr="00A430C8">
        <w:rPr>
          <w:rFonts w:ascii="Arial" w:eastAsia="Times New Roman" w:hAnsi="Arial" w:cs="Arial"/>
          <w:sz w:val="18"/>
          <w:szCs w:val="18"/>
        </w:rPr>
        <w:t xml:space="preserve">Concluído o processo licitatório, homologado o seu resultado e adjudicado o objeto à(s) respectiva(s) concorrente(s) vencedora(s), esta(s) </w:t>
      </w:r>
      <w:proofErr w:type="gramStart"/>
      <w:r w:rsidRPr="00A430C8">
        <w:rPr>
          <w:rFonts w:ascii="Arial" w:eastAsia="Times New Roman" w:hAnsi="Arial" w:cs="Arial"/>
          <w:sz w:val="18"/>
          <w:szCs w:val="18"/>
        </w:rPr>
        <w:t>será(</w:t>
      </w:r>
      <w:proofErr w:type="spellStart"/>
      <w:proofErr w:type="gramEnd"/>
      <w:r w:rsidRPr="00A430C8">
        <w:rPr>
          <w:rFonts w:ascii="Arial" w:eastAsia="Times New Roman" w:hAnsi="Arial" w:cs="Arial"/>
          <w:sz w:val="18"/>
          <w:szCs w:val="18"/>
        </w:rPr>
        <w:t>ão</w:t>
      </w:r>
      <w:proofErr w:type="spellEnd"/>
      <w:r w:rsidRPr="00A430C8">
        <w:rPr>
          <w:rFonts w:ascii="Arial" w:eastAsia="Times New Roman" w:hAnsi="Arial" w:cs="Arial"/>
          <w:sz w:val="18"/>
          <w:szCs w:val="18"/>
        </w:rPr>
        <w:t xml:space="preserve">) convocada(s) para, no prazo de </w:t>
      </w:r>
      <w:r w:rsidRPr="00A430C8">
        <w:rPr>
          <w:rFonts w:ascii="Arial" w:eastAsia="Times New Roman" w:hAnsi="Arial" w:cs="Arial"/>
          <w:b/>
          <w:bCs/>
          <w:sz w:val="18"/>
          <w:szCs w:val="18"/>
        </w:rPr>
        <w:t>5 (</w:t>
      </w:r>
      <w:r w:rsidRPr="00A430C8">
        <w:rPr>
          <w:rFonts w:ascii="Arial" w:eastAsia="Times New Roman" w:hAnsi="Arial" w:cs="Arial"/>
          <w:b/>
          <w:sz w:val="18"/>
          <w:szCs w:val="18"/>
        </w:rPr>
        <w:t xml:space="preserve">cinco) dias </w:t>
      </w:r>
      <w:r w:rsidRPr="00A430C8">
        <w:rPr>
          <w:rFonts w:ascii="Arial" w:eastAsia="Times New Roman" w:hAnsi="Arial" w:cs="Arial"/>
          <w:sz w:val="18"/>
          <w:szCs w:val="18"/>
        </w:rPr>
        <w:t>contados da data da convocação, assinar  a Ata Registro de Preços;</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5.3</w:t>
      </w:r>
      <w:r w:rsidRPr="00A430C8">
        <w:rPr>
          <w:rFonts w:ascii="Arial" w:eastAsia="Times New Roman" w:hAnsi="Arial" w:cs="Arial"/>
          <w:sz w:val="18"/>
          <w:szCs w:val="18"/>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SEXTA - DO PAGAMENTO</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6.1</w:t>
      </w:r>
      <w:r w:rsidRPr="00A430C8">
        <w:rPr>
          <w:rFonts w:ascii="Arial" w:eastAsia="Times New Roman" w:hAnsi="Arial" w:cs="Arial"/>
          <w:sz w:val="18"/>
          <w:szCs w:val="18"/>
        </w:rPr>
        <w:t xml:space="preserve"> – O pagamento será efetivado de acordo com a(s) proposta(s) de preços apresentada(s) pela(s) empresa(s) contratada, observando o que consta neste Edital e seus Anexos, inclusive quanto à forma e condições de pagamento.</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t>6.2</w:t>
      </w:r>
      <w:r w:rsidRPr="00A430C8">
        <w:rPr>
          <w:rFonts w:ascii="Arial" w:eastAsia="Times New Roman" w:hAnsi="Arial" w:cs="Arial"/>
          <w:sz w:val="18"/>
          <w:szCs w:val="18"/>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6.3</w:t>
      </w:r>
      <w:r w:rsidRPr="00A430C8">
        <w:rPr>
          <w:rFonts w:ascii="Arial" w:eastAsia="Times New Roman" w:hAnsi="Arial" w:cs="Arial"/>
          <w:sz w:val="18"/>
          <w:szCs w:val="18"/>
        </w:rPr>
        <w:t xml:space="preserve"> </w:t>
      </w:r>
      <w:r w:rsidRPr="00A430C8">
        <w:rPr>
          <w:rFonts w:ascii="Arial" w:eastAsia="Times New Roman" w:hAnsi="Arial" w:cs="Arial"/>
          <w:b/>
          <w:sz w:val="18"/>
          <w:szCs w:val="18"/>
        </w:rPr>
        <w:t>–</w:t>
      </w:r>
      <w:r w:rsidRPr="00A430C8">
        <w:rPr>
          <w:rFonts w:ascii="Arial" w:eastAsia="Times New Roman" w:hAnsi="Arial" w:cs="Arial"/>
          <w:sz w:val="18"/>
          <w:szCs w:val="18"/>
        </w:rPr>
        <w:t xml:space="preserve"> O pagamento será efetuado em até 30 (trinta) dias após a entrega dos produtos e apresentação da nota fiscal na Unidade da Contabilidade Geral.</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SÉTIMA - DAS CONDIÇÕES DE FORNECIMENTO</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7.1</w:t>
      </w:r>
      <w:r w:rsidRPr="00A430C8">
        <w:rPr>
          <w:rFonts w:ascii="Arial" w:eastAsia="Times New Roman" w:hAnsi="Arial" w:cs="Arial"/>
          <w:sz w:val="18"/>
          <w:szCs w:val="18"/>
        </w:rPr>
        <w:t xml:space="preserve"> - A entrega do objeto só estará caracterizada mediante solicitação do pedido do bem.</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7.2</w:t>
      </w:r>
      <w:r w:rsidRPr="00A430C8">
        <w:rPr>
          <w:rFonts w:ascii="Arial" w:eastAsia="Times New Roman" w:hAnsi="Arial" w:cs="Arial"/>
          <w:sz w:val="18"/>
          <w:szCs w:val="18"/>
        </w:rPr>
        <w:t xml:space="preserve"> - O fornecedor ficará obrigado a atender todos os pedidos efetuados durante a vigência desta Ata, mesmo que a entrega deles decorrente estiver prevista para data posterior à do seu vencimento.</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bCs/>
          <w:sz w:val="18"/>
          <w:szCs w:val="18"/>
        </w:rPr>
        <w:t>7.3</w:t>
      </w:r>
      <w:r w:rsidRPr="00A430C8">
        <w:rPr>
          <w:rFonts w:ascii="Arial" w:eastAsia="Times New Roman" w:hAnsi="Arial" w:cs="Arial"/>
          <w:sz w:val="18"/>
          <w:szCs w:val="18"/>
        </w:rPr>
        <w:t xml:space="preserve"> - Os materiais deverão ser entregues de acordo com o edital e posteriormente deverá ser encaminhada a Nota Fiscal/Fatura correspondente, a mesma deverá ser enviada via endereço eletrônico imediatamente após sua emissão para </w:t>
      </w:r>
      <w:hyperlink r:id="rId8" w:history="1">
        <w:r w:rsidRPr="00A430C8">
          <w:rPr>
            <w:rStyle w:val="Hyperlink"/>
            <w:rFonts w:ascii="Arial" w:hAnsi="Arial" w:cs="Arial"/>
            <w:sz w:val="18"/>
            <w:szCs w:val="18"/>
          </w:rPr>
          <w:t>compras@novaesperancadosudoeste.pr.gov.br</w:t>
        </w:r>
      </w:hyperlink>
      <w:r w:rsidRPr="00A430C8">
        <w:rPr>
          <w:rFonts w:ascii="Arial" w:eastAsia="Times New Roman" w:hAnsi="Arial" w:cs="Arial"/>
          <w:sz w:val="18"/>
          <w:szCs w:val="18"/>
        </w:rPr>
        <w:t>, o setor de compras não se responsabiliza por notas que não forem enviadas ou entregues diretamente ao setor.</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OITAVA - DAS PENALIDADES</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8.1</w:t>
      </w:r>
      <w:r w:rsidRPr="00A430C8">
        <w:rPr>
          <w:rFonts w:ascii="Arial" w:eastAsia="Times New Roman" w:hAnsi="Arial" w:cs="Arial"/>
          <w:sz w:val="18"/>
          <w:szCs w:val="18"/>
        </w:rPr>
        <w:t xml:space="preserve"> – As sanções e penalidades que poderão ser aplicadas à Licitante/Contratada são as previstas na Lei Federal nº 10.520, de 17 de julho de 2002, na Lei Federal nº 8.666, de 21 de junho de 1993, neste Pregão e na Ata Registro de Preços.</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8.2</w:t>
      </w:r>
      <w:r w:rsidRPr="00A430C8">
        <w:rPr>
          <w:rFonts w:ascii="Arial" w:eastAsia="Times New Roman" w:hAnsi="Arial" w:cs="Arial"/>
          <w:sz w:val="18"/>
          <w:szCs w:val="18"/>
        </w:rPr>
        <w:t xml:space="preserve"> – Penalidades que poderão ser cominadas às licitantes:</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I – Multa</w:t>
      </w:r>
      <w:r w:rsidRPr="00A430C8">
        <w:rPr>
          <w:rFonts w:ascii="Arial" w:eastAsia="Times New Roman" w:hAnsi="Arial" w:cs="Arial"/>
          <w:sz w:val="18"/>
          <w:szCs w:val="18"/>
        </w:rPr>
        <w:t xml:space="preserve">, que será </w:t>
      </w:r>
      <w:proofErr w:type="gramStart"/>
      <w:r w:rsidRPr="00A430C8">
        <w:rPr>
          <w:rFonts w:ascii="Arial" w:eastAsia="Times New Roman" w:hAnsi="Arial" w:cs="Arial"/>
          <w:sz w:val="18"/>
          <w:szCs w:val="18"/>
        </w:rPr>
        <w:t>deduzida dos respectivos créditos, ou cobrados administrativamente ou judicialmente, correspondente</w:t>
      </w:r>
      <w:proofErr w:type="gramEnd"/>
      <w:r w:rsidRPr="00A430C8">
        <w:rPr>
          <w:rFonts w:ascii="Arial" w:eastAsia="Times New Roman" w:hAnsi="Arial" w:cs="Arial"/>
          <w:sz w:val="18"/>
          <w:szCs w:val="18"/>
        </w:rPr>
        <w:t xml:space="preserve"> a:</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A430C8">
        <w:rPr>
          <w:rFonts w:ascii="Arial" w:eastAsia="Times New Roman" w:hAnsi="Arial" w:cs="Arial"/>
          <w:b/>
          <w:sz w:val="18"/>
          <w:szCs w:val="18"/>
        </w:rPr>
        <w:lastRenderedPageBreak/>
        <w:t xml:space="preserve">a) </w:t>
      </w:r>
      <w:r w:rsidRPr="00A430C8">
        <w:rPr>
          <w:rFonts w:ascii="Arial" w:eastAsia="Times New Roman" w:hAnsi="Arial" w:cs="Arial"/>
          <w:sz w:val="18"/>
          <w:szCs w:val="18"/>
        </w:rPr>
        <w:t>0,3% (zero vírgula três por cento) do valor da proposta por dia que exceder ao prazo para entrega do objeto;</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b) </w:t>
      </w:r>
      <w:r w:rsidRPr="00A430C8">
        <w:rPr>
          <w:rFonts w:ascii="Arial" w:eastAsia="Times New Roman" w:hAnsi="Arial" w:cs="Arial"/>
          <w:sz w:val="18"/>
          <w:szCs w:val="18"/>
        </w:rPr>
        <w:t>2,0% (dois por cento) do valor da proposta, pela rescisão sem justo motivo, por parte da proponente vencedora;</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c) </w:t>
      </w:r>
      <w:r w:rsidRPr="00A430C8">
        <w:rPr>
          <w:rFonts w:ascii="Arial" w:eastAsia="Times New Roman" w:hAnsi="Arial" w:cs="Arial"/>
          <w:sz w:val="18"/>
          <w:szCs w:val="18"/>
        </w:rPr>
        <w:t xml:space="preserve">O montante de multas aplicadas à </w:t>
      </w:r>
      <w:r w:rsidRPr="00A430C8">
        <w:rPr>
          <w:rFonts w:ascii="Arial" w:eastAsia="Times New Roman" w:hAnsi="Arial" w:cs="Arial"/>
          <w:b/>
          <w:sz w:val="18"/>
          <w:szCs w:val="18"/>
        </w:rPr>
        <w:t>CONTRATADA</w:t>
      </w:r>
      <w:r w:rsidRPr="00A430C8">
        <w:rPr>
          <w:rFonts w:ascii="Arial" w:eastAsia="Times New Roman" w:hAnsi="Arial" w:cs="Arial"/>
          <w:sz w:val="18"/>
          <w:szCs w:val="18"/>
        </w:rPr>
        <w:t xml:space="preserve"> não poderá ultrapassar a 10,0% (dez por cento) do valor global da Ata Registro de Preços. Caso aconteça, o </w:t>
      </w:r>
      <w:r w:rsidRPr="00A430C8">
        <w:rPr>
          <w:rFonts w:ascii="Arial" w:eastAsia="Times New Roman" w:hAnsi="Arial" w:cs="Arial"/>
          <w:b/>
          <w:sz w:val="18"/>
          <w:szCs w:val="18"/>
        </w:rPr>
        <w:t>MUNICÍPIO</w:t>
      </w:r>
      <w:r w:rsidRPr="00A430C8">
        <w:rPr>
          <w:rFonts w:ascii="Arial" w:eastAsia="Times New Roman" w:hAnsi="Arial" w:cs="Arial"/>
          <w:sz w:val="18"/>
          <w:szCs w:val="18"/>
        </w:rPr>
        <w:t xml:space="preserve"> terá o direito de rescindir a mesma mediante notificação.</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II – Suspensão</w:t>
      </w:r>
      <w:r w:rsidRPr="00A430C8">
        <w:rPr>
          <w:rFonts w:ascii="Arial" w:eastAsia="Times New Roman" w:hAnsi="Arial" w:cs="Arial"/>
          <w:sz w:val="18"/>
          <w:szCs w:val="18"/>
        </w:rPr>
        <w:t xml:space="preserve">, de acordo com o art. 7º, da Lei Federal nº 10.520, de 17.07.2002, a licitante e/ou Contratada, sem prejuízo das demais cominações legais e contratuais, </w:t>
      </w:r>
      <w:r w:rsidRPr="00A430C8">
        <w:rPr>
          <w:rFonts w:ascii="Arial" w:eastAsia="Times New Roman" w:hAnsi="Arial" w:cs="Arial"/>
          <w:b/>
          <w:sz w:val="18"/>
          <w:szCs w:val="18"/>
        </w:rPr>
        <w:t xml:space="preserve">ficará impedido de licitar e contratar </w:t>
      </w:r>
      <w:r w:rsidRPr="00A430C8">
        <w:rPr>
          <w:rFonts w:ascii="Arial" w:eastAsia="Times New Roman" w:hAnsi="Arial" w:cs="Arial"/>
          <w:sz w:val="18"/>
          <w:szCs w:val="18"/>
        </w:rPr>
        <w:t xml:space="preserve">com a União, Estados, Distrito Federal ou Municípios e </w:t>
      </w:r>
      <w:r w:rsidRPr="00A430C8">
        <w:rPr>
          <w:rFonts w:ascii="Arial" w:eastAsia="Times New Roman" w:hAnsi="Arial" w:cs="Arial"/>
          <w:b/>
          <w:sz w:val="18"/>
          <w:szCs w:val="18"/>
        </w:rPr>
        <w:t xml:space="preserve">suspenso </w:t>
      </w:r>
      <w:r w:rsidRPr="00A430C8">
        <w:rPr>
          <w:rFonts w:ascii="Arial" w:eastAsia="Times New Roman" w:hAnsi="Arial" w:cs="Arial"/>
          <w:sz w:val="18"/>
          <w:szCs w:val="18"/>
        </w:rPr>
        <w:t xml:space="preserve">do Cadastro Central de Fornecedores do Município de Nova Esperança do Sudoeste, </w:t>
      </w:r>
      <w:r w:rsidRPr="00A430C8">
        <w:rPr>
          <w:rFonts w:ascii="Arial" w:eastAsia="Times New Roman" w:hAnsi="Arial" w:cs="Arial"/>
          <w:b/>
          <w:sz w:val="18"/>
          <w:szCs w:val="18"/>
        </w:rPr>
        <w:t>pelo prazo de até 05 (cinco) anos</w:t>
      </w:r>
      <w:r w:rsidRPr="00A430C8">
        <w:rPr>
          <w:rFonts w:ascii="Arial" w:eastAsia="Times New Roman" w:hAnsi="Arial" w:cs="Arial"/>
          <w:sz w:val="18"/>
          <w:szCs w:val="18"/>
        </w:rPr>
        <w:t>, na hipótese de:</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a) recusar-se a retirar a Autorização de Compra ou assinar a Ata Registro de Preços, quando convocado dentro do prazo de validade da proposta;</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b) deixar de apresentar os documentos discriminados no Edital, tendo declarado que cumpria os requisitos de habilitação;</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c) apresentar documentação falsa para participar no certame, conforme registrado em ata, ou demonstrado em procedimento administrativo, mesmo que posterior ao encerramento do certame;</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d) retardar a execução do certame por conduta reprovável da licitante, registrada em ata;</w:t>
      </w:r>
    </w:p>
    <w:p w:rsidR="00A430C8" w:rsidRPr="00A430C8" w:rsidRDefault="00A430C8" w:rsidP="00A430C8">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e) não manter a proposta após a homologação;</w:t>
      </w:r>
    </w:p>
    <w:p w:rsidR="00A430C8" w:rsidRPr="00A430C8" w:rsidRDefault="00A430C8" w:rsidP="00A430C8">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f) desistir de lance verbal realizado na fase de competição;</w:t>
      </w:r>
    </w:p>
    <w:p w:rsidR="00A430C8" w:rsidRPr="00A430C8" w:rsidRDefault="00A430C8" w:rsidP="00A430C8">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A430C8">
        <w:rPr>
          <w:rFonts w:ascii="Arial" w:eastAsia="Times New Roman" w:hAnsi="Arial" w:cs="Arial"/>
          <w:sz w:val="18"/>
          <w:szCs w:val="18"/>
        </w:rPr>
        <w:t>g) comportar-se de modo inidôneo durante a realização do certame, registrado em ata;</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h) cometer fraude fiscal demonstrada durante ou após a realização do certame;</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i) fraudar a execução da Ata Registro de Preços;</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sz w:val="18"/>
          <w:szCs w:val="18"/>
        </w:rPr>
        <w:t>j) descumprir as obrigações decorrentes da Ata Registro de Preços.</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8.3 – </w:t>
      </w:r>
      <w:r w:rsidRPr="00A430C8">
        <w:rPr>
          <w:rFonts w:ascii="Arial" w:eastAsia="Times New Roman" w:hAnsi="Arial" w:cs="Arial"/>
          <w:sz w:val="18"/>
          <w:szCs w:val="18"/>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A430C8">
        <w:rPr>
          <w:rFonts w:ascii="Arial" w:eastAsia="Times New Roman" w:hAnsi="Arial" w:cs="Arial"/>
          <w:sz w:val="18"/>
          <w:szCs w:val="18"/>
        </w:rPr>
        <w:t>as</w:t>
      </w:r>
      <w:proofErr w:type="gramEnd"/>
      <w:r w:rsidRPr="00A430C8">
        <w:rPr>
          <w:rFonts w:ascii="Arial" w:eastAsia="Times New Roman" w:hAnsi="Arial" w:cs="Arial"/>
          <w:sz w:val="18"/>
          <w:szCs w:val="18"/>
        </w:rPr>
        <w:t xml:space="preserve"> justificativas da licitante ou Contratada, nos termos do que dispõe o art. 87, caput, da Lei nº 8.666/93.</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8.4 – </w:t>
      </w:r>
      <w:r w:rsidRPr="00A430C8">
        <w:rPr>
          <w:rFonts w:ascii="Arial" w:eastAsia="Times New Roman" w:hAnsi="Arial" w:cs="Arial"/>
          <w:sz w:val="18"/>
          <w:szCs w:val="18"/>
        </w:rPr>
        <w:t>As penalidades aplicadas serão registradas no cadastro da licitante/Contratada.</w:t>
      </w:r>
    </w:p>
    <w:p w:rsidR="00A430C8" w:rsidRPr="00A430C8" w:rsidRDefault="00A430C8" w:rsidP="00A430C8">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A430C8">
        <w:rPr>
          <w:rFonts w:ascii="Arial" w:eastAsia="Times New Roman" w:hAnsi="Arial" w:cs="Arial"/>
          <w:b/>
          <w:sz w:val="18"/>
          <w:szCs w:val="18"/>
        </w:rPr>
        <w:t xml:space="preserve">8.5 – </w:t>
      </w:r>
      <w:r w:rsidRPr="00A430C8">
        <w:rPr>
          <w:rFonts w:ascii="Arial" w:eastAsia="Times New Roman" w:hAnsi="Arial" w:cs="Arial"/>
          <w:sz w:val="18"/>
          <w:szCs w:val="18"/>
        </w:rPr>
        <w:t>Nenhum pagamento será realizado à Contratada enquanto pendente de liquidação qualquer obrigação financeira que lhe for imposta em virtude de penalidade ou inadimplência contratual.</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8.6</w:t>
      </w:r>
      <w:r w:rsidRPr="00A430C8">
        <w:rPr>
          <w:rFonts w:ascii="Arial" w:eastAsia="Times New Roman" w:hAnsi="Arial" w:cs="Arial"/>
          <w:sz w:val="18"/>
          <w:szCs w:val="18"/>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NONA – DA ALTERAÇÃO DA ATA</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9.1 – </w:t>
      </w:r>
      <w:r w:rsidRPr="00A430C8">
        <w:rPr>
          <w:rFonts w:ascii="Arial" w:eastAsia="Times New Roman" w:hAnsi="Arial" w:cs="Arial"/>
          <w:sz w:val="18"/>
          <w:szCs w:val="18"/>
        </w:rPr>
        <w:t xml:space="preserve">A Ata de Registro de Preços poderá sofrer alterações, obedecidas </w:t>
      </w:r>
      <w:proofErr w:type="gramStart"/>
      <w:r w:rsidRPr="00A430C8">
        <w:rPr>
          <w:rFonts w:ascii="Arial" w:eastAsia="Times New Roman" w:hAnsi="Arial" w:cs="Arial"/>
          <w:sz w:val="18"/>
          <w:szCs w:val="18"/>
        </w:rPr>
        <w:t>as</w:t>
      </w:r>
      <w:proofErr w:type="gramEnd"/>
      <w:r w:rsidRPr="00A430C8">
        <w:rPr>
          <w:rFonts w:ascii="Arial" w:eastAsia="Times New Roman" w:hAnsi="Arial" w:cs="Arial"/>
          <w:sz w:val="18"/>
          <w:szCs w:val="18"/>
        </w:rPr>
        <w:t xml:space="preserve"> disposições contidas no art. 65 da Lei n.º 8.666/93.</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9.2 – </w:t>
      </w:r>
      <w:r w:rsidRPr="00A430C8">
        <w:rPr>
          <w:rFonts w:ascii="Arial" w:eastAsia="Times New Roman" w:hAnsi="Arial" w:cs="Arial"/>
          <w:sz w:val="18"/>
          <w:szCs w:val="18"/>
        </w:rPr>
        <w:t>O preço registrado poderá ser revisto em decorrência de eventual redução daqueles praticados no mercado, ou de fato que eleve o custo dos serviços ou bem registrados, cabendo ao Órgão Gerenciador da Ata promover as necessárias negociações junto aos fornecedores.</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9.3 – </w:t>
      </w:r>
      <w:r w:rsidRPr="00A430C8">
        <w:rPr>
          <w:rFonts w:ascii="Arial" w:eastAsia="Times New Roman" w:hAnsi="Arial" w:cs="Arial"/>
          <w:sz w:val="18"/>
          <w:szCs w:val="18"/>
        </w:rPr>
        <w:t>Quando o preço inicialmente registrado, por motivo superveniente, tornar-se superior ao preço praticado no mercado o Órgão Gerenciador deverá:</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convocar o fornecedor visando à negociação para redução de preços e sua adequação ao praticado pelo mercado;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frustrada a negociação, o fornecedor será liberado do compromisso assumido;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c) convocar os demais fornecedores visando igual oportunidade de negociação.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9.4 – </w:t>
      </w:r>
      <w:r w:rsidRPr="00A430C8">
        <w:rPr>
          <w:rFonts w:ascii="Arial" w:eastAsia="Times New Roman" w:hAnsi="Arial" w:cs="Arial"/>
          <w:sz w:val="18"/>
          <w:szCs w:val="18"/>
        </w:rPr>
        <w:t>Quando o preço de mercado tornar-se superior aos preços registrados e o fornecedor, mediante requerimento devidamente comprovado, não puder cumprir o compromisso, o Órgão Gerenciador poderá:</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liberar o fornecedor do compromisso assumido, sem aplicação da penalidade, confirmando a veracidade dos motivos e comprovantes apresentados, se a comunicação ocorrer antes do pedido de fornecimento.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convocar os demais fornecedores visando igual oportunidade de negociação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9.5 – </w:t>
      </w:r>
      <w:r w:rsidRPr="00A430C8">
        <w:rPr>
          <w:rFonts w:ascii="Arial" w:eastAsia="Times New Roman" w:hAnsi="Arial" w:cs="Arial"/>
          <w:sz w:val="18"/>
          <w:szCs w:val="18"/>
        </w:rPr>
        <w:t>A alteração da Ata de Registro de Preços dependerá em qualquer caso da comprovação das condições de habilitação atualizadas do fornecedor convocado.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9.6 – </w:t>
      </w:r>
      <w:r w:rsidRPr="00A430C8">
        <w:rPr>
          <w:rFonts w:ascii="Arial" w:eastAsia="Times New Roman" w:hAnsi="Arial" w:cs="Arial"/>
          <w:sz w:val="18"/>
          <w:szCs w:val="18"/>
        </w:rPr>
        <w:t>Não havendo êxito nas negociações, o Órgão Gerenciador deverá proceder à revogação da Ata de Registro de Preços, adotando as medidas cabíveis para obtenção da contratação mais vantajosa.</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DÉCIMA - DO CANCELAMENTO DA ATA DE REGISTRO DE PREÇOS.</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 xml:space="preserve">10.1- </w:t>
      </w:r>
      <w:r w:rsidRPr="00A430C8">
        <w:rPr>
          <w:rFonts w:ascii="Arial" w:eastAsia="Times New Roman" w:hAnsi="Arial" w:cs="Arial"/>
          <w:sz w:val="18"/>
          <w:szCs w:val="18"/>
        </w:rPr>
        <w:t>O fornecedor terá seu registro cancelado quando: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a) descumprir as condições da Ata de Registro de Preços:</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b) não retirar a respectiva nota de empenho ou instrumento equivalente, no prazo estabelecido pela Administração, sem justificativa aceitável;</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c) não aceitar reduzir o seu preço registrado, na hipótese de este se tornar superior àqueles praticados no mercado;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d) presentes razões de interesse público.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10.2</w:t>
      </w:r>
      <w:r w:rsidRPr="00A430C8">
        <w:rPr>
          <w:rFonts w:ascii="Arial" w:eastAsia="Times New Roman" w:hAnsi="Arial" w:cs="Arial"/>
          <w:sz w:val="18"/>
          <w:szCs w:val="18"/>
        </w:rPr>
        <w:t xml:space="preserve"> – O cancelamento de registro, nas hipóteses acima previstas, assegurados o contraditório e ampla defesa, será formalizado por despacho da autoridade competente do Órgão Gerenciador.</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A430C8">
        <w:rPr>
          <w:rFonts w:ascii="Arial" w:eastAsia="Times New Roman" w:hAnsi="Arial" w:cs="Arial"/>
          <w:b/>
          <w:bCs/>
          <w:sz w:val="18"/>
          <w:szCs w:val="18"/>
        </w:rPr>
        <w:t>10.3</w:t>
      </w:r>
      <w:r w:rsidRPr="00A430C8">
        <w:rPr>
          <w:rFonts w:ascii="Arial" w:eastAsia="Times New Roman" w:hAnsi="Arial" w:cs="Arial"/>
          <w:sz w:val="18"/>
          <w:szCs w:val="18"/>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10.4</w:t>
      </w:r>
      <w:r w:rsidRPr="00A430C8">
        <w:rPr>
          <w:rFonts w:ascii="Arial" w:eastAsia="Times New Roman" w:hAnsi="Arial" w:cs="Arial"/>
          <w:sz w:val="18"/>
          <w:szCs w:val="18"/>
        </w:rPr>
        <w:t xml:space="preserve"> - A comunicação do cancelamento do preço registrado, nos casos previstos no item nesta cláusula, será feita mediante publicação em imprensa oficial do Município.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lastRenderedPageBreak/>
        <w:t xml:space="preserve"> </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A430C8">
        <w:rPr>
          <w:rFonts w:ascii="Arial" w:eastAsia="Times New Roman" w:hAnsi="Arial" w:cs="Arial"/>
          <w:b/>
          <w:bCs/>
          <w:sz w:val="18"/>
          <w:szCs w:val="18"/>
        </w:rPr>
        <w:t>CLÁUSULA DÉCIMA PRIMEIRA - DA AUTORIZAÇÃO PARA AQUISIÇÃO E EMISSÃO DAS AUTORIZAÇÕES DE COMPRA</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b/>
          <w:bCs/>
          <w:sz w:val="18"/>
          <w:szCs w:val="18"/>
        </w:rPr>
        <w:t>11.1</w:t>
      </w:r>
      <w:r w:rsidRPr="00A430C8">
        <w:rPr>
          <w:rFonts w:ascii="Arial" w:eastAsia="Times New Roman" w:hAnsi="Arial" w:cs="Arial"/>
          <w:sz w:val="18"/>
          <w:szCs w:val="18"/>
        </w:rPr>
        <w:t xml:space="preserve"> - A aquisição do objeto da presente Ata de Registro de Preços será autorizada, caso a caso, pelo Órgão Gerenciador/Município de Nova Esperança do Sudoeste. </w:t>
      </w:r>
    </w:p>
    <w:p w:rsidR="00A430C8" w:rsidRPr="00A430C8" w:rsidRDefault="00A430C8" w:rsidP="00A430C8">
      <w:pPr>
        <w:keepNext/>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sz w:val="18"/>
          <w:szCs w:val="18"/>
        </w:rPr>
        <w:t>11.2</w:t>
      </w:r>
      <w:r w:rsidRPr="00A430C8">
        <w:rPr>
          <w:rFonts w:ascii="Arial" w:eastAsia="Times New Roman" w:hAnsi="Arial" w:cs="Arial"/>
          <w:sz w:val="18"/>
          <w:szCs w:val="18"/>
        </w:rPr>
        <w:t xml:space="preserve"> – Para a fiscalização do recebimento dos produtos que integram o o</w:t>
      </w:r>
      <w:r w:rsidR="0073049F">
        <w:rPr>
          <w:rFonts w:ascii="Arial" w:eastAsia="Times New Roman" w:hAnsi="Arial" w:cs="Arial"/>
          <w:sz w:val="18"/>
          <w:szCs w:val="18"/>
        </w:rPr>
        <w:t>bjeto desta ata</w:t>
      </w:r>
      <w:r w:rsidRPr="00A430C8">
        <w:rPr>
          <w:rFonts w:ascii="Arial" w:eastAsia="Times New Roman" w:hAnsi="Arial" w:cs="Arial"/>
          <w:sz w:val="18"/>
          <w:szCs w:val="18"/>
        </w:rPr>
        <w:t>, fica responsável o representante do setor competente, que fez a solicitação para a compra dos mesmos.</w:t>
      </w:r>
      <w:proofErr w:type="gramStart"/>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proofErr w:type="gramEnd"/>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SEGUNDA - DAS SANÇÕES ADMINISTRATIVAS PARA O CASO DE INADIMPLEMENTO CONTRATUAL</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O licitante vencedor estará sujeito às penalidades previstas nos Artigos 86 e 87 da Lei 8.666/93 de 21/06/1993, seus parágrafos e incisos.</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À CONTRATADA serão aplicadas multas pela CONTRATANTE a serem apuradas na forma</w:t>
      </w:r>
      <w:proofErr w:type="gramStart"/>
      <w:r w:rsidRPr="00A430C8">
        <w:rPr>
          <w:rFonts w:ascii="Arial" w:eastAsia="Times New Roman" w:hAnsi="Arial" w:cs="Arial"/>
          <w:sz w:val="18"/>
          <w:szCs w:val="18"/>
          <w:lang w:eastAsia="pt-BR"/>
        </w:rPr>
        <w:t xml:space="preserve"> a saber</w:t>
      </w:r>
      <w:proofErr w:type="gramEnd"/>
      <w:r w:rsidRPr="00A430C8">
        <w:rPr>
          <w:rFonts w:ascii="Arial" w:eastAsia="Times New Roman" w:hAnsi="Arial" w:cs="Arial"/>
          <w:sz w:val="18"/>
          <w:szCs w:val="18"/>
          <w:lang w:eastAsia="pt-BR"/>
        </w:rPr>
        <w:t xml:space="preserve">: </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 - </w:t>
      </w:r>
      <w:r w:rsidRPr="00A430C8">
        <w:rPr>
          <w:rFonts w:ascii="Arial" w:eastAsia="Times New Roman" w:hAnsi="Arial" w:cs="Arial"/>
          <w:sz w:val="18"/>
          <w:szCs w:val="18"/>
          <w:lang w:eastAsia="pt-BR"/>
        </w:rPr>
        <w:t>de até 10% (</w:t>
      </w:r>
      <w:r w:rsidR="0073049F">
        <w:rPr>
          <w:rFonts w:ascii="Arial" w:eastAsia="Times New Roman" w:hAnsi="Arial" w:cs="Arial"/>
          <w:sz w:val="18"/>
          <w:szCs w:val="18"/>
          <w:lang w:eastAsia="pt-BR"/>
        </w:rPr>
        <w:t>dez por cento) do valor total da ata de registro de preços</w:t>
      </w:r>
      <w:r w:rsidRPr="00A430C8">
        <w:rPr>
          <w:rFonts w:ascii="Arial" w:eastAsia="Times New Roman" w:hAnsi="Arial" w:cs="Arial"/>
          <w:sz w:val="18"/>
          <w:szCs w:val="18"/>
          <w:lang w:eastAsia="pt-BR"/>
        </w:rPr>
        <w:t xml:space="preserve">, quando a CONTRATADA por ação omissão ou negligência, </w:t>
      </w:r>
      <w:proofErr w:type="gramStart"/>
      <w:r w:rsidRPr="00A430C8">
        <w:rPr>
          <w:rFonts w:ascii="Arial" w:eastAsia="Times New Roman" w:hAnsi="Arial" w:cs="Arial"/>
          <w:sz w:val="18"/>
          <w:szCs w:val="18"/>
          <w:lang w:eastAsia="pt-BR"/>
        </w:rPr>
        <w:t>infringir</w:t>
      </w:r>
      <w:proofErr w:type="gramEnd"/>
      <w:r w:rsidRPr="00A430C8">
        <w:rPr>
          <w:rFonts w:ascii="Arial" w:eastAsia="Times New Roman" w:hAnsi="Arial" w:cs="Arial"/>
          <w:sz w:val="18"/>
          <w:szCs w:val="18"/>
          <w:lang w:eastAsia="pt-BR"/>
        </w:rPr>
        <w:t xml:space="preserve"> qualquer das obrigações estipuladas neste instrumento.</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II - </w:t>
      </w:r>
      <w:r w:rsidRPr="00A430C8">
        <w:rPr>
          <w:rFonts w:ascii="Arial" w:eastAsia="Times New Roman" w:hAnsi="Arial" w:cs="Arial"/>
          <w:sz w:val="18"/>
          <w:szCs w:val="18"/>
          <w:lang w:eastAsia="pt-BR"/>
        </w:rPr>
        <w:t>Multa de 1% (</w:t>
      </w:r>
      <w:proofErr w:type="gramStart"/>
      <w:r w:rsidRPr="00A430C8">
        <w:rPr>
          <w:rFonts w:ascii="Arial" w:eastAsia="Times New Roman" w:hAnsi="Arial" w:cs="Arial"/>
          <w:sz w:val="18"/>
          <w:szCs w:val="18"/>
          <w:lang w:eastAsia="pt-BR"/>
        </w:rPr>
        <w:t>hum</w:t>
      </w:r>
      <w:proofErr w:type="gramEnd"/>
      <w:r w:rsidRPr="00A430C8">
        <w:rPr>
          <w:rFonts w:ascii="Arial" w:eastAsia="Times New Roman" w:hAnsi="Arial" w:cs="Arial"/>
          <w:sz w:val="18"/>
          <w:szCs w:val="18"/>
          <w:lang w:eastAsia="pt-BR"/>
        </w:rPr>
        <w:t>) por cento, sobre o valor de cada lote da proposta atualizada, por dia que exceder o prazo contratual para fornecimento do objeto.</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III </w:t>
      </w:r>
      <w:r w:rsidRPr="00A430C8">
        <w:rPr>
          <w:rFonts w:ascii="Arial" w:eastAsia="Times New Roman" w:hAnsi="Arial" w:cs="Arial"/>
          <w:sz w:val="18"/>
          <w:szCs w:val="18"/>
          <w:lang w:eastAsia="pt-BR"/>
        </w:rPr>
        <w:t>- Multa de 10% (dez por</w:t>
      </w:r>
      <w:r w:rsidR="0073049F">
        <w:rPr>
          <w:rFonts w:ascii="Arial" w:eastAsia="Times New Roman" w:hAnsi="Arial" w:cs="Arial"/>
          <w:sz w:val="18"/>
          <w:szCs w:val="18"/>
          <w:lang w:eastAsia="pt-BR"/>
        </w:rPr>
        <w:t xml:space="preserve"> cento) do valor remanescente da ata de registro de preços</w:t>
      </w:r>
      <w:r w:rsidRPr="00A430C8">
        <w:rPr>
          <w:rFonts w:ascii="Arial" w:eastAsia="Times New Roman" w:hAnsi="Arial" w:cs="Arial"/>
          <w:sz w:val="18"/>
          <w:szCs w:val="18"/>
          <w:lang w:eastAsia="pt-BR"/>
        </w:rPr>
        <w:t>, na hipótese de inexecução parcial ou qualquer outra irregularidade.</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IV</w:t>
      </w:r>
      <w:r w:rsidRPr="00A430C8">
        <w:rPr>
          <w:rFonts w:ascii="Arial" w:eastAsia="Times New Roman" w:hAnsi="Arial" w:cs="Arial"/>
          <w:sz w:val="18"/>
          <w:szCs w:val="18"/>
          <w:lang w:eastAsia="pt-BR"/>
        </w:rPr>
        <w:t xml:space="preserve"> - As multas mencionadas nos itens I, II e III serão </w:t>
      </w:r>
      <w:proofErr w:type="gramStart"/>
      <w:r w:rsidRPr="00A430C8">
        <w:rPr>
          <w:rFonts w:ascii="Arial" w:eastAsia="Times New Roman" w:hAnsi="Arial" w:cs="Arial"/>
          <w:sz w:val="18"/>
          <w:szCs w:val="18"/>
          <w:lang w:eastAsia="pt-BR"/>
        </w:rPr>
        <w:t>descontados</w:t>
      </w:r>
      <w:proofErr w:type="gramEnd"/>
      <w:r w:rsidRPr="00A430C8">
        <w:rPr>
          <w:rFonts w:ascii="Arial" w:eastAsia="Times New Roman" w:hAnsi="Arial" w:cs="Arial"/>
          <w:sz w:val="18"/>
          <w:szCs w:val="18"/>
          <w:lang w:eastAsia="pt-BR"/>
        </w:rPr>
        <w:t xml:space="preserve"> dos pagamentos a que a contratada tiver direito, ou mediante pagamento em moeda corrente, ou ainda judicialmente quando for o caso.</w:t>
      </w:r>
    </w:p>
    <w:p w:rsidR="00A430C8" w:rsidRPr="00A430C8" w:rsidRDefault="00A430C8" w:rsidP="00A430C8">
      <w:pPr>
        <w:keepNext/>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 xml:space="preserve">Parágrafo Único </w:t>
      </w:r>
      <w:r w:rsidRPr="00A430C8">
        <w:rPr>
          <w:rFonts w:ascii="Arial" w:eastAsia="Times New Roman" w:hAnsi="Arial" w:cs="Arial"/>
          <w:sz w:val="18"/>
          <w:szCs w:val="18"/>
          <w:lang w:eastAsia="pt-BR"/>
        </w:rPr>
        <w:t>- Pela</w:t>
      </w:r>
      <w:r w:rsidR="0073049F">
        <w:rPr>
          <w:rFonts w:ascii="Arial" w:eastAsia="Times New Roman" w:hAnsi="Arial" w:cs="Arial"/>
          <w:sz w:val="18"/>
          <w:szCs w:val="18"/>
          <w:lang w:eastAsia="pt-BR"/>
        </w:rPr>
        <w:t xml:space="preserve"> inexecução total ou parcial da ata de registro de preços </w:t>
      </w:r>
      <w:r w:rsidRPr="00A430C8">
        <w:rPr>
          <w:rFonts w:ascii="Arial" w:eastAsia="Times New Roman" w:hAnsi="Arial" w:cs="Arial"/>
          <w:sz w:val="18"/>
          <w:szCs w:val="18"/>
          <w:lang w:eastAsia="pt-BR"/>
        </w:rPr>
        <w:t>suspensão temporária de participação em licitação e impedimento de contratar com a administração, pelo prazo de 02 (dois) anos.</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As penalidades serão aplicadas sem prejuízo das demais sanções, administrativas ou penais, previstas na Lei 8.666/93.</w:t>
      </w:r>
    </w:p>
    <w:p w:rsidR="00A430C8" w:rsidRPr="00A430C8" w:rsidRDefault="00A430C8" w:rsidP="00A430C8">
      <w:pPr>
        <w:widowControl w:val="0"/>
        <w:autoSpaceDE w:val="0"/>
        <w:autoSpaceDN w:val="0"/>
        <w:adjustRightInd w:val="0"/>
        <w:spacing w:before="240"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TERCEIRA - PRÁTICAS DE ANTICORRUPÇÃO</w:t>
      </w:r>
    </w:p>
    <w:p w:rsidR="00A430C8" w:rsidRPr="00A430C8" w:rsidRDefault="00A430C8" w:rsidP="00A430C8">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Adotar práticas de anticorrupção, observando e fazendo observar, em toda gestão, o mais alto padrão de ética, durante todo o processo de execução, evitando práticas corruptas e fraudulentas;</w:t>
      </w:r>
    </w:p>
    <w:p w:rsidR="00A430C8" w:rsidRPr="00A430C8" w:rsidRDefault="00A430C8" w:rsidP="00A430C8">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Impor sanções sobre uma empresa ou pessoa física, </w:t>
      </w:r>
      <w:proofErr w:type="gramStart"/>
      <w:r w:rsidRPr="00A430C8">
        <w:rPr>
          <w:rFonts w:ascii="Arial" w:eastAsia="Times New Roman" w:hAnsi="Arial" w:cs="Arial"/>
          <w:kern w:val="2"/>
          <w:sz w:val="18"/>
          <w:szCs w:val="18"/>
          <w:lang w:eastAsia="pt-BR"/>
        </w:rPr>
        <w:t>sob pena</w:t>
      </w:r>
      <w:proofErr w:type="gramEnd"/>
      <w:r w:rsidRPr="00A430C8">
        <w:rPr>
          <w:rFonts w:ascii="Arial" w:eastAsia="Times New Roman" w:hAnsi="Arial" w:cs="Arial"/>
          <w:kern w:val="2"/>
          <w:sz w:val="18"/>
          <w:szCs w:val="18"/>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A430C8">
        <w:rPr>
          <w:rFonts w:ascii="Arial" w:eastAsia="Times New Roman" w:hAnsi="Arial" w:cs="Arial"/>
          <w:kern w:val="2"/>
          <w:sz w:val="18"/>
          <w:szCs w:val="18"/>
          <w:lang w:eastAsia="pt-BR"/>
        </w:rPr>
        <w:t>colusivas</w:t>
      </w:r>
      <w:proofErr w:type="spellEnd"/>
      <w:r w:rsidRPr="00A430C8">
        <w:rPr>
          <w:rFonts w:ascii="Arial" w:eastAsia="Times New Roman" w:hAnsi="Arial" w:cs="Arial"/>
          <w:kern w:val="2"/>
          <w:sz w:val="18"/>
          <w:szCs w:val="18"/>
          <w:lang w:eastAsia="pt-BR"/>
        </w:rPr>
        <w:t>, coercitivas ou obstrutivas ao participar de licitação ou de contratos financiados com recursos repassados pela esfera estadual. Para os propósitos deste inciso, definem-se as seguintes práticas:</w:t>
      </w:r>
    </w:p>
    <w:p w:rsidR="00A430C8" w:rsidRPr="00A430C8" w:rsidRDefault="00A430C8" w:rsidP="00A430C8">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Prática corrupta: oferecer, dar, receber ou solicitar, direta ou indiretamente, qualquer vantagem com o objetivo de influenciar a ação de servidor público no desempenho de suas atividades; </w:t>
      </w:r>
    </w:p>
    <w:p w:rsidR="00A430C8" w:rsidRPr="00A430C8" w:rsidRDefault="00A430C8" w:rsidP="00A430C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fraudulenta: a falsificação ou omissão de fatos, com o objetivo de influenciar a execução dos recursos;</w:t>
      </w:r>
    </w:p>
    <w:p w:rsidR="00A430C8" w:rsidRPr="00A430C8" w:rsidRDefault="00A430C8" w:rsidP="00A430C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Prática </w:t>
      </w:r>
      <w:proofErr w:type="spellStart"/>
      <w:r w:rsidRPr="00A430C8">
        <w:rPr>
          <w:rFonts w:ascii="Arial" w:eastAsia="Times New Roman" w:hAnsi="Arial" w:cs="Arial"/>
          <w:kern w:val="2"/>
          <w:sz w:val="18"/>
          <w:szCs w:val="18"/>
          <w:lang w:eastAsia="pt-BR"/>
        </w:rPr>
        <w:t>colusiva</w:t>
      </w:r>
      <w:proofErr w:type="spellEnd"/>
      <w:r w:rsidRPr="00A430C8">
        <w:rPr>
          <w:rFonts w:ascii="Arial" w:eastAsia="Times New Roman" w:hAnsi="Arial" w:cs="Arial"/>
          <w:kern w:val="2"/>
          <w:sz w:val="18"/>
          <w:szCs w:val="18"/>
          <w:lang w:eastAsia="pt-BR"/>
        </w:rPr>
        <w:t>: esquematizar ou estabelecer um acordo entre dois ou mais licitantes, com ou sem o conhecimento de representantes ou prepostos do órgão licitador, visando estabelecer preços em níveis artificiais e não competitivos;</w:t>
      </w:r>
    </w:p>
    <w:p w:rsidR="00A430C8" w:rsidRPr="00A430C8" w:rsidRDefault="00A430C8" w:rsidP="00A430C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coercitiva: causar dano ou ameaçar causar dano, direta ou indiretamente, às pessoas ou sua propriedade, visando influenciar sua participação em um processo licitatório ou afetar a execução de um contrato;</w:t>
      </w:r>
    </w:p>
    <w:p w:rsidR="00A430C8" w:rsidRPr="00A430C8" w:rsidRDefault="00A430C8" w:rsidP="00A430C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Prática obstrutiva: destruir, falsificar, alterar ou ocultar provas em inspeções ou fazer declarações falsas, com o objetivo de impedir materialmente a fiscalização da execução do recurso.</w:t>
      </w:r>
    </w:p>
    <w:p w:rsidR="00A430C8" w:rsidRPr="00A430C8" w:rsidRDefault="00A430C8" w:rsidP="00A430C8">
      <w:pPr>
        <w:suppressAutoHyphens/>
        <w:spacing w:after="0" w:line="240" w:lineRule="auto"/>
        <w:ind w:left="993"/>
        <w:jc w:val="both"/>
        <w:rPr>
          <w:rFonts w:ascii="Arial" w:eastAsia="Times New Roman" w:hAnsi="Arial" w:cs="Arial"/>
          <w:kern w:val="2"/>
          <w:sz w:val="18"/>
          <w:szCs w:val="18"/>
          <w:lang w:eastAsia="pt-BR"/>
        </w:rPr>
      </w:pPr>
    </w:p>
    <w:p w:rsidR="00A430C8" w:rsidRPr="00A430C8" w:rsidRDefault="00A430C8" w:rsidP="00A430C8">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18"/>
          <w:szCs w:val="18"/>
          <w:lang w:eastAsia="pt-BR"/>
        </w:rPr>
      </w:pPr>
      <w:r w:rsidRPr="00A430C8">
        <w:rPr>
          <w:rFonts w:ascii="Arial" w:eastAsia="Times New Roman" w:hAnsi="Arial" w:cs="Arial"/>
          <w:kern w:val="2"/>
          <w:sz w:val="18"/>
          <w:szCs w:val="18"/>
          <w:lang w:eastAsia="pt-BR"/>
        </w:rPr>
        <w:t xml:space="preserve">Concordar e autorizar a avaliação das despesas efetuadas, mantendo </w:t>
      </w:r>
      <w:proofErr w:type="gramStart"/>
      <w:r w:rsidRPr="00A430C8">
        <w:rPr>
          <w:rFonts w:ascii="Arial" w:eastAsia="Times New Roman" w:hAnsi="Arial" w:cs="Arial"/>
          <w:kern w:val="2"/>
          <w:sz w:val="18"/>
          <w:szCs w:val="18"/>
          <w:lang w:eastAsia="pt-BR"/>
        </w:rPr>
        <w:t>à</w:t>
      </w:r>
      <w:proofErr w:type="gramEnd"/>
      <w:r w:rsidRPr="00A430C8">
        <w:rPr>
          <w:rFonts w:ascii="Arial" w:eastAsia="Times New Roman" w:hAnsi="Arial" w:cs="Arial"/>
          <w:kern w:val="2"/>
          <w:sz w:val="18"/>
          <w:szCs w:val="18"/>
          <w:lang w:eastAsia="pt-BR"/>
        </w:rPr>
        <w:t xml:space="preserve"> disposição dos órgãos de controle interno e externo, todos os documentos, contas e registros comprobatórios das despesas efetuadas.</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QUARTA - DA RESCISÃO</w:t>
      </w:r>
    </w:p>
    <w:p w:rsidR="00A430C8" w:rsidRPr="00A430C8" w:rsidRDefault="0073049F"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proofErr w:type="gramStart"/>
      <w:r>
        <w:rPr>
          <w:rFonts w:ascii="Arial" w:eastAsia="Times New Roman" w:hAnsi="Arial" w:cs="Arial"/>
          <w:sz w:val="18"/>
          <w:szCs w:val="18"/>
          <w:lang w:eastAsia="pt-BR"/>
        </w:rPr>
        <w:t>A presente</w:t>
      </w:r>
      <w:proofErr w:type="gramEnd"/>
      <w:r>
        <w:rPr>
          <w:rFonts w:ascii="Arial" w:eastAsia="Times New Roman" w:hAnsi="Arial" w:cs="Arial"/>
          <w:sz w:val="18"/>
          <w:szCs w:val="18"/>
          <w:lang w:eastAsia="pt-BR"/>
        </w:rPr>
        <w:t xml:space="preserve"> ata de registro de preços</w:t>
      </w:r>
      <w:r w:rsidR="00A430C8" w:rsidRPr="00A430C8">
        <w:rPr>
          <w:rFonts w:ascii="Arial" w:eastAsia="Times New Roman" w:hAnsi="Arial" w:cs="Arial"/>
          <w:sz w:val="18"/>
          <w:szCs w:val="18"/>
          <w:lang w:eastAsia="pt-BR"/>
        </w:rPr>
        <w:t xml:space="preserve"> poderá ser rescindido caso ocorram quaisquer dos fatos elencados no art. 78 e seguintes da Lei nº 8.666/93.</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b/>
          <w:bCs/>
          <w:sz w:val="18"/>
          <w:szCs w:val="18"/>
          <w:lang w:eastAsia="pt-BR"/>
        </w:rPr>
        <w:t>Parágrafo Único</w:t>
      </w:r>
      <w:r w:rsidRPr="00A430C8">
        <w:rPr>
          <w:rFonts w:ascii="Arial" w:eastAsia="Times New Roman" w:hAnsi="Arial" w:cs="Arial"/>
          <w:sz w:val="18"/>
          <w:szCs w:val="18"/>
          <w:lang w:eastAsia="pt-BR"/>
        </w:rPr>
        <w:t xml:space="preserve"> - A CONTRATADA reconhece os direitos da CONTRATANTE, em caso de rescisão administrativa prevista no art. 77 da Lei nº 8.666/93.</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r w:rsidRPr="00A430C8">
        <w:rPr>
          <w:rFonts w:ascii="Arial" w:eastAsia="Times New Roman" w:hAnsi="Arial" w:cs="Arial"/>
          <w:sz w:val="18"/>
          <w:szCs w:val="18"/>
          <w:lang w:eastAsia="pt-BR"/>
        </w:rPr>
        <w:tab/>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QUINTA- DA VIGÊNCIA</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O prazo de vigência da</w:t>
      </w:r>
      <w:r w:rsidRPr="00A430C8">
        <w:rPr>
          <w:rFonts w:ascii="Arial" w:eastAsia="Times New Roman" w:hAnsi="Arial" w:cs="Arial"/>
          <w:sz w:val="18"/>
          <w:szCs w:val="18"/>
          <w:lang w:eastAsia="pt-BR"/>
        </w:rPr>
        <w:t xml:space="preserve"> presen</w:t>
      </w:r>
      <w:r>
        <w:rPr>
          <w:rFonts w:ascii="Arial" w:eastAsia="Times New Roman" w:hAnsi="Arial" w:cs="Arial"/>
          <w:sz w:val="18"/>
          <w:szCs w:val="18"/>
          <w:lang w:eastAsia="pt-BR"/>
        </w:rPr>
        <w:t>te ata</w:t>
      </w:r>
      <w:r w:rsidRPr="00A430C8">
        <w:rPr>
          <w:rFonts w:ascii="Arial" w:eastAsia="Times New Roman" w:hAnsi="Arial" w:cs="Arial"/>
          <w:sz w:val="18"/>
          <w:szCs w:val="18"/>
          <w:lang w:eastAsia="pt-BR"/>
        </w:rPr>
        <w:t xml:space="preserve"> será de 365 (trezentos e sessenta e cinco) dias. </w:t>
      </w:r>
    </w:p>
    <w:p w:rsidR="00A430C8" w:rsidRPr="00A430C8" w:rsidRDefault="00A430C8" w:rsidP="00A430C8">
      <w:pPr>
        <w:widowControl w:val="0"/>
        <w:autoSpaceDE w:val="0"/>
        <w:autoSpaceDN w:val="0"/>
        <w:adjustRightInd w:val="0"/>
        <w:spacing w:after="0" w:line="240" w:lineRule="auto"/>
        <w:ind w:left="705" w:firstLine="705"/>
        <w:jc w:val="both"/>
        <w:rPr>
          <w:rFonts w:ascii="Arial" w:eastAsia="Times New Roman" w:hAnsi="Arial" w:cs="Arial"/>
          <w:b/>
          <w:bCs/>
          <w:sz w:val="18"/>
          <w:szCs w:val="18"/>
          <w:lang w:eastAsia="pt-BR"/>
        </w:rPr>
      </w:pP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t>CLÁUSULA DÉCIMA SEXTA – DA VINCULAÇAO AO EDITAL E À PROPOSTA</w:t>
      </w:r>
    </w:p>
    <w:p w:rsidR="00A430C8" w:rsidRPr="00A430C8" w:rsidRDefault="0073049F" w:rsidP="00A430C8">
      <w:pPr>
        <w:widowControl w:val="0"/>
        <w:autoSpaceDE w:val="0"/>
        <w:autoSpaceDN w:val="0"/>
        <w:adjustRightInd w:val="0"/>
        <w:spacing w:after="0" w:line="240" w:lineRule="auto"/>
        <w:jc w:val="both"/>
        <w:rPr>
          <w:rFonts w:ascii="Arial" w:eastAsia="Times New Roman" w:hAnsi="Arial" w:cs="Arial"/>
          <w:bCs/>
          <w:sz w:val="18"/>
          <w:szCs w:val="18"/>
          <w:lang w:eastAsia="pt-BR"/>
        </w:rPr>
      </w:pPr>
      <w:proofErr w:type="gramStart"/>
      <w:r>
        <w:rPr>
          <w:rFonts w:ascii="Arial" w:eastAsia="Times New Roman" w:hAnsi="Arial" w:cs="Arial"/>
          <w:bCs/>
          <w:sz w:val="18"/>
          <w:szCs w:val="18"/>
          <w:lang w:eastAsia="pt-BR"/>
        </w:rPr>
        <w:t>A presente</w:t>
      </w:r>
      <w:proofErr w:type="gramEnd"/>
      <w:r>
        <w:rPr>
          <w:rFonts w:ascii="Arial" w:eastAsia="Times New Roman" w:hAnsi="Arial" w:cs="Arial"/>
          <w:bCs/>
          <w:sz w:val="18"/>
          <w:szCs w:val="18"/>
          <w:lang w:eastAsia="pt-BR"/>
        </w:rPr>
        <w:t xml:space="preserve"> ata de registro de preços</w:t>
      </w:r>
      <w:r w:rsidR="00A430C8" w:rsidRPr="00A430C8">
        <w:rPr>
          <w:rFonts w:ascii="Arial" w:eastAsia="Times New Roman" w:hAnsi="Arial" w:cs="Arial"/>
          <w:bCs/>
          <w:sz w:val="18"/>
          <w:szCs w:val="18"/>
          <w:lang w:eastAsia="pt-BR"/>
        </w:rPr>
        <w:t xml:space="preserve"> está vinculado aos termos do Edital de Licitação, referente ao Pregão Eletrônico nº </w:t>
      </w:r>
      <w:r w:rsidR="00A430C8">
        <w:rPr>
          <w:rFonts w:ascii="Arial" w:eastAsia="Times New Roman" w:hAnsi="Arial" w:cs="Arial"/>
          <w:bCs/>
          <w:sz w:val="18"/>
          <w:szCs w:val="18"/>
          <w:lang w:eastAsia="pt-BR"/>
        </w:rPr>
        <w:t>0</w:t>
      </w:r>
      <w:r w:rsidR="00A430C8" w:rsidRPr="00A430C8">
        <w:rPr>
          <w:rFonts w:ascii="Arial" w:eastAsia="Times New Roman" w:hAnsi="Arial" w:cs="Arial"/>
          <w:bCs/>
          <w:sz w:val="18"/>
          <w:szCs w:val="18"/>
          <w:lang w:eastAsia="pt-BR"/>
        </w:rPr>
        <w:t>7/2021– Processo Licitatório nº 14/2021</w:t>
      </w:r>
      <w:r w:rsidR="00A430C8">
        <w:rPr>
          <w:rFonts w:ascii="Arial" w:eastAsia="Times New Roman" w:hAnsi="Arial" w:cs="Arial"/>
          <w:bCs/>
          <w:sz w:val="18"/>
          <w:szCs w:val="18"/>
          <w:lang w:eastAsia="pt-BR"/>
        </w:rPr>
        <w:t xml:space="preserve"> </w:t>
      </w:r>
      <w:r w:rsidR="00A430C8" w:rsidRPr="00A430C8">
        <w:rPr>
          <w:rFonts w:ascii="Arial" w:eastAsia="Times New Roman" w:hAnsi="Arial" w:cs="Arial"/>
          <w:bCs/>
          <w:sz w:val="18"/>
          <w:szCs w:val="18"/>
          <w:lang w:eastAsia="pt-BR"/>
        </w:rPr>
        <w:t>e seus anexos, bem como à Proposta da licitante vencedora.</w:t>
      </w: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b/>
          <w:bCs/>
          <w:sz w:val="18"/>
          <w:szCs w:val="18"/>
          <w:lang w:eastAsia="pt-BR"/>
        </w:rPr>
      </w:pPr>
    </w:p>
    <w:p w:rsidR="00A430C8" w:rsidRPr="00A430C8" w:rsidRDefault="00A430C8" w:rsidP="00A430C8">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A430C8">
        <w:rPr>
          <w:rFonts w:ascii="Arial" w:eastAsia="Times New Roman" w:hAnsi="Arial" w:cs="Arial"/>
          <w:b/>
          <w:bCs/>
          <w:sz w:val="18"/>
          <w:szCs w:val="18"/>
          <w:lang w:eastAsia="pt-BR"/>
        </w:rPr>
        <w:lastRenderedPageBreak/>
        <w:t>CLÁUSULA DÉCIMA SÉTIMA – DO FORO</w:t>
      </w:r>
    </w:p>
    <w:p w:rsidR="00A430C8" w:rsidRPr="00A430C8"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A430C8">
        <w:rPr>
          <w:rFonts w:ascii="Arial" w:eastAsia="Times New Roman" w:hAnsi="Arial" w:cs="Arial"/>
          <w:sz w:val="18"/>
          <w:szCs w:val="18"/>
        </w:rPr>
        <w:t xml:space="preserve">As questões decorrentes da utilização da presente ata, que não possam ser dirimidas administrativamente, serão processadas e julgadas na Justiça Estadual, no Foro da Cidade de Salto </w:t>
      </w:r>
      <w:proofErr w:type="gramStart"/>
      <w:r w:rsidRPr="00A430C8">
        <w:rPr>
          <w:rFonts w:ascii="Arial" w:eastAsia="Times New Roman" w:hAnsi="Arial" w:cs="Arial"/>
          <w:sz w:val="18"/>
          <w:szCs w:val="18"/>
        </w:rPr>
        <w:t>do Lontra</w:t>
      </w:r>
      <w:proofErr w:type="gramEnd"/>
      <w:r w:rsidRPr="00A430C8">
        <w:rPr>
          <w:rFonts w:ascii="Arial" w:eastAsia="Times New Roman" w:hAnsi="Arial" w:cs="Arial"/>
          <w:sz w:val="18"/>
          <w:szCs w:val="18"/>
        </w:rPr>
        <w:t xml:space="preserve"> - PR, com exclusão de qualquer outro por mais privilegiado que seja, salvo nos casos previstos no art. 102, inciso I, alínea “d”, da Constituição Federal.</w:t>
      </w:r>
    </w:p>
    <w:p w:rsidR="00A430C8" w:rsidRPr="00F91DB6" w:rsidRDefault="00A430C8" w:rsidP="00A430C8">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A430C8">
        <w:rPr>
          <w:rFonts w:ascii="Arial" w:eastAsia="Times New Roman" w:hAnsi="Arial" w:cs="Arial"/>
          <w:sz w:val="18"/>
          <w:szCs w:val="18"/>
        </w:rPr>
        <w:t>E, assim, por estarem justos e contratados, obrigando-se ao fiel e integral cumprimento da presente ata de registro de preço, firmam-no em duas (2) vias de igual teor e forma, perante as testemunhas adiante assinadas</w:t>
      </w:r>
      <w:r w:rsidRPr="00F91DB6">
        <w:rPr>
          <w:rFonts w:ascii="Arial" w:eastAsia="Times New Roman" w:hAnsi="Arial" w:cs="Arial"/>
          <w:sz w:val="24"/>
          <w:szCs w:val="24"/>
        </w:rPr>
        <w:t>.</w:t>
      </w: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904226" w:rsidRDefault="00904226" w:rsidP="00904226">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r w:rsidRPr="00F532E9">
        <w:rPr>
          <w:rFonts w:ascii="Arial" w:eastAsia="Times New Roman" w:hAnsi="Arial" w:cs="Arial"/>
          <w:sz w:val="18"/>
          <w:szCs w:val="18"/>
          <w:lang w:eastAsia="pt-BR"/>
        </w:rPr>
        <w:t xml:space="preserve">Nova Esperança do Sudoeste, PR, </w:t>
      </w:r>
      <w:r>
        <w:rPr>
          <w:rFonts w:ascii="Arial" w:eastAsia="Times New Roman" w:hAnsi="Arial" w:cs="Arial"/>
          <w:sz w:val="18"/>
          <w:szCs w:val="18"/>
          <w:lang w:eastAsia="pt-BR"/>
        </w:rPr>
        <w:t>11 de março de 2021</w:t>
      </w:r>
      <w:r w:rsidR="00A430C8">
        <w:rPr>
          <w:rFonts w:ascii="Arial" w:eastAsia="Times New Roman" w:hAnsi="Arial" w:cs="Arial"/>
          <w:sz w:val="18"/>
          <w:szCs w:val="18"/>
          <w:lang w:eastAsia="pt-BR"/>
        </w:rPr>
        <w:t>.</w:t>
      </w:r>
    </w:p>
    <w:p w:rsidR="0073049F" w:rsidRDefault="0073049F" w:rsidP="00904226">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p>
    <w:p w:rsidR="0073049F" w:rsidRDefault="0073049F" w:rsidP="00904226">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p>
    <w:p w:rsidR="0073049F" w:rsidRPr="00F532E9" w:rsidRDefault="0073049F" w:rsidP="00904226">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904226" w:rsidRPr="00F532E9" w:rsidRDefault="00904226" w:rsidP="00904226">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F532E9">
        <w:rPr>
          <w:rFonts w:ascii="Arial" w:eastAsia="Times New Roman" w:hAnsi="Arial" w:cs="Arial"/>
          <w:sz w:val="18"/>
          <w:szCs w:val="18"/>
          <w:lang w:eastAsia="pt-BR"/>
        </w:rPr>
        <w:t>____________________________</w:t>
      </w:r>
    </w:p>
    <w:p w:rsidR="00904226" w:rsidRPr="00F532E9" w:rsidRDefault="00904226" w:rsidP="00904226">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sidRPr="00F532E9">
        <w:rPr>
          <w:rFonts w:ascii="Arial" w:eastAsia="Times New Roman" w:hAnsi="Arial" w:cs="Arial"/>
          <w:b/>
          <w:i/>
          <w:sz w:val="18"/>
          <w:szCs w:val="18"/>
          <w:lang w:eastAsia="pt-BR"/>
        </w:rPr>
        <w:t>JAIME DA SILVA STANG</w:t>
      </w:r>
    </w:p>
    <w:p w:rsidR="00904226" w:rsidRPr="00F532E9" w:rsidRDefault="00904226"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F532E9">
        <w:rPr>
          <w:rFonts w:ascii="Arial" w:eastAsia="Times New Roman" w:hAnsi="Arial" w:cs="Arial"/>
          <w:i/>
          <w:sz w:val="18"/>
          <w:szCs w:val="18"/>
          <w:lang w:eastAsia="pt-BR"/>
        </w:rPr>
        <w:t>MUNICIPIO DE NOVA ESPERANÇA DO SUDOESTE</w:t>
      </w:r>
    </w:p>
    <w:p w:rsidR="00904226" w:rsidRDefault="00904226"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F532E9">
        <w:rPr>
          <w:rFonts w:ascii="Arial" w:eastAsia="Times New Roman" w:hAnsi="Arial" w:cs="Arial"/>
          <w:i/>
          <w:sz w:val="18"/>
          <w:szCs w:val="18"/>
          <w:lang w:eastAsia="pt-BR"/>
        </w:rPr>
        <w:t>ÓRGÃO GESTOR</w:t>
      </w:r>
    </w:p>
    <w:p w:rsidR="00A430C8" w:rsidRDefault="00A430C8"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430C8" w:rsidRDefault="00A430C8"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430C8" w:rsidRDefault="00A430C8"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430C8" w:rsidRDefault="00A430C8"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430C8" w:rsidRPr="00F532E9" w:rsidRDefault="00A430C8"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904226" w:rsidRPr="00F532E9" w:rsidRDefault="00904226"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F532E9">
        <w:rPr>
          <w:rFonts w:ascii="Arial" w:eastAsia="Times New Roman" w:hAnsi="Arial" w:cs="Arial"/>
          <w:i/>
          <w:sz w:val="18"/>
          <w:szCs w:val="18"/>
          <w:lang w:eastAsia="pt-BR"/>
        </w:rPr>
        <w:t>____________________________</w:t>
      </w:r>
    </w:p>
    <w:p w:rsidR="00904226" w:rsidRPr="00F532E9" w:rsidRDefault="00904226" w:rsidP="00904226">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Pr>
          <w:rFonts w:ascii="Arial" w:eastAsia="Times New Roman" w:hAnsi="Arial" w:cs="Arial"/>
          <w:b/>
          <w:i/>
          <w:sz w:val="18"/>
          <w:szCs w:val="18"/>
          <w:lang w:eastAsia="pt-BR"/>
        </w:rPr>
        <w:t>ELETROMAQUINAS ASTEC LTDA</w:t>
      </w:r>
    </w:p>
    <w:p w:rsidR="00904226" w:rsidRPr="00F532E9" w:rsidRDefault="00904226"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F532E9">
        <w:rPr>
          <w:rFonts w:ascii="Arial" w:eastAsia="Times New Roman" w:hAnsi="Arial" w:cs="Arial"/>
          <w:i/>
          <w:sz w:val="18"/>
          <w:szCs w:val="18"/>
          <w:lang w:eastAsia="pt-BR"/>
        </w:rPr>
        <w:t xml:space="preserve">CNPJ: </w:t>
      </w:r>
      <w:r>
        <w:rPr>
          <w:rFonts w:ascii="Arial" w:eastAsia="Times New Roman" w:hAnsi="Arial" w:cs="Arial"/>
          <w:i/>
          <w:sz w:val="18"/>
          <w:szCs w:val="18"/>
          <w:lang w:eastAsia="pt-BR"/>
        </w:rPr>
        <w:t>02.995.568/0001-15</w:t>
      </w:r>
    </w:p>
    <w:p w:rsidR="00904226" w:rsidRPr="00F532E9" w:rsidRDefault="00904226" w:rsidP="00904226">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F532E9">
        <w:rPr>
          <w:rFonts w:ascii="Arial" w:eastAsia="Times New Roman" w:hAnsi="Arial" w:cs="Arial"/>
          <w:i/>
          <w:sz w:val="18"/>
          <w:szCs w:val="18"/>
          <w:lang w:eastAsia="pt-BR"/>
        </w:rPr>
        <w:t>DETENTOR DA ATA DE REGISTRO DE PREÇOS</w:t>
      </w: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430C8" w:rsidRDefault="00A430C8" w:rsidP="00904226">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904226" w:rsidRPr="00F532E9" w:rsidRDefault="00A430C8" w:rsidP="00904226">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F532E9">
        <w:rPr>
          <w:rFonts w:ascii="Arial" w:eastAsia="Times New Roman" w:hAnsi="Arial" w:cs="Arial"/>
          <w:b/>
          <w:sz w:val="18"/>
          <w:szCs w:val="18"/>
          <w:lang w:eastAsia="pt-BR"/>
        </w:rPr>
        <w:t>TESTEMUNHAS:</w:t>
      </w:r>
    </w:p>
    <w:p w:rsidR="00904226" w:rsidRDefault="00904226"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F532E9">
        <w:rPr>
          <w:rFonts w:ascii="Arial" w:eastAsia="Times New Roman" w:hAnsi="Arial" w:cs="Arial"/>
          <w:sz w:val="18"/>
          <w:szCs w:val="18"/>
          <w:lang w:eastAsia="pt-BR"/>
        </w:rPr>
        <w:t>Nome:                                                                                     Nome:</w:t>
      </w:r>
    </w:p>
    <w:p w:rsidR="00A430C8" w:rsidRPr="00F532E9" w:rsidRDefault="00A430C8"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904226" w:rsidRDefault="00904226"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F532E9">
        <w:rPr>
          <w:rFonts w:ascii="Arial" w:eastAsia="Times New Roman" w:hAnsi="Arial" w:cs="Arial"/>
          <w:sz w:val="18"/>
          <w:szCs w:val="18"/>
          <w:lang w:eastAsia="pt-BR"/>
        </w:rPr>
        <w:t>CPF/RG:                                                                                 CPF/RG:</w:t>
      </w:r>
    </w:p>
    <w:p w:rsidR="00A430C8" w:rsidRPr="00F532E9" w:rsidRDefault="00A430C8"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904226" w:rsidRPr="00F532E9" w:rsidRDefault="00904226" w:rsidP="00904226">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F532E9">
        <w:rPr>
          <w:rFonts w:ascii="Arial" w:eastAsia="Times New Roman" w:hAnsi="Arial" w:cs="Arial"/>
          <w:sz w:val="18"/>
          <w:szCs w:val="18"/>
          <w:lang w:eastAsia="pt-BR"/>
        </w:rPr>
        <w:t>Assinatura: ______________________________                 Assinatura: ______________________________</w:t>
      </w:r>
    </w:p>
    <w:p w:rsidR="00904226" w:rsidRPr="00F532E9" w:rsidRDefault="00904226" w:rsidP="00904226">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904226" w:rsidRPr="00F532E9" w:rsidRDefault="00904226" w:rsidP="00904226">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904226" w:rsidRPr="00F532E9" w:rsidRDefault="00904226" w:rsidP="00904226"/>
    <w:p w:rsidR="00D469F8" w:rsidRDefault="00DA3719"/>
    <w:sectPr w:rsidR="00D469F8" w:rsidSect="00A430C8">
      <w:footerReference w:type="default" r:id="rId9"/>
      <w:pgSz w:w="11907" w:h="16840" w:code="9"/>
      <w:pgMar w:top="2127" w:right="1134" w:bottom="993"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3719">
      <w:pPr>
        <w:spacing w:after="0" w:line="240" w:lineRule="auto"/>
      </w:pPr>
      <w:r>
        <w:separator/>
      </w:r>
    </w:p>
  </w:endnote>
  <w:endnote w:type="continuationSeparator" w:id="0">
    <w:p w:rsidR="00000000" w:rsidRDefault="00DA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904226">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DA3719">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3719">
      <w:pPr>
        <w:spacing w:after="0" w:line="240" w:lineRule="auto"/>
      </w:pPr>
      <w:r>
        <w:separator/>
      </w:r>
    </w:p>
  </w:footnote>
  <w:footnote w:type="continuationSeparator" w:id="0">
    <w:p w:rsidR="00000000" w:rsidRDefault="00DA3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26"/>
    <w:rsid w:val="00271CD6"/>
    <w:rsid w:val="002A6B10"/>
    <w:rsid w:val="0073049F"/>
    <w:rsid w:val="00904226"/>
    <w:rsid w:val="00A430C8"/>
    <w:rsid w:val="00DA3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04226"/>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04226"/>
    <w:rPr>
      <w:rFonts w:ascii="Roman PS" w:eastAsia="Times New Roman" w:hAnsi="Roman PS" w:cs="Times New Roman"/>
      <w:sz w:val="20"/>
      <w:szCs w:val="20"/>
      <w:lang w:val="pt-PT" w:eastAsia="pt-BR"/>
    </w:rPr>
  </w:style>
  <w:style w:type="character" w:styleId="Nmerodepgina">
    <w:name w:val="page number"/>
    <w:basedOn w:val="Fontepargpadro"/>
    <w:rsid w:val="00904226"/>
  </w:style>
  <w:style w:type="character" w:styleId="Hyperlink">
    <w:name w:val="Hyperlink"/>
    <w:rsid w:val="00A430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04226"/>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904226"/>
    <w:rPr>
      <w:rFonts w:ascii="Roman PS" w:eastAsia="Times New Roman" w:hAnsi="Roman PS" w:cs="Times New Roman"/>
      <w:sz w:val="20"/>
      <w:szCs w:val="20"/>
      <w:lang w:val="pt-PT" w:eastAsia="pt-BR"/>
    </w:rPr>
  </w:style>
  <w:style w:type="character" w:styleId="Nmerodepgina">
    <w:name w:val="page number"/>
    <w:basedOn w:val="Fontepargpadro"/>
    <w:rsid w:val="00904226"/>
  </w:style>
  <w:style w:type="character" w:styleId="Hyperlink">
    <w:name w:val="Hyperlink"/>
    <w:rsid w:val="00A43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novaesperancadosudoeste.pr.gov.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3903</Words>
  <Characters>21077</Characters>
  <Application>Microsoft Office Word</Application>
  <DocSecurity>0</DocSecurity>
  <Lines>175</Lines>
  <Paragraphs>49</Paragraphs>
  <ScaleCrop>false</ScaleCrop>
  <Company>*</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2021-03-11T11:23:00Z</dcterms:created>
  <dcterms:modified xsi:type="dcterms:W3CDTF">2021-03-11T17:02:00Z</dcterms:modified>
</cp:coreProperties>
</file>