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F79" w:rsidRPr="001A3CC1" w:rsidRDefault="005E3F79" w:rsidP="005E3F79">
      <w:pPr>
        <w:keepNext/>
        <w:overflowPunct w:val="0"/>
        <w:autoSpaceDE w:val="0"/>
        <w:autoSpaceDN w:val="0"/>
        <w:adjustRightInd w:val="0"/>
        <w:spacing w:after="0" w:line="240" w:lineRule="auto"/>
        <w:ind w:right="18"/>
        <w:jc w:val="center"/>
        <w:textAlignment w:val="baseline"/>
        <w:outlineLvl w:val="5"/>
        <w:rPr>
          <w:rFonts w:eastAsia="Times New Roman"/>
          <w:b/>
          <w:sz w:val="22"/>
          <w:lang w:eastAsia="pt-BR"/>
        </w:rPr>
      </w:pPr>
      <w:r w:rsidRPr="001A3CC1">
        <w:rPr>
          <w:rFonts w:eastAsia="Times New Roman"/>
          <w:b/>
          <w:sz w:val="22"/>
          <w:lang w:eastAsia="pt-BR"/>
        </w:rPr>
        <w:t>ATA DE REGISTRO DE PREÇOS</w:t>
      </w:r>
    </w:p>
    <w:p w:rsidR="005E3F79" w:rsidRPr="001A3CC1" w:rsidRDefault="005E3F79" w:rsidP="005E3F79">
      <w:pPr>
        <w:overflowPunct w:val="0"/>
        <w:autoSpaceDE w:val="0"/>
        <w:autoSpaceDN w:val="0"/>
        <w:adjustRightInd w:val="0"/>
        <w:spacing w:after="0" w:line="240" w:lineRule="auto"/>
        <w:ind w:right="18"/>
        <w:jc w:val="center"/>
        <w:textAlignment w:val="baseline"/>
        <w:rPr>
          <w:rFonts w:eastAsia="Times New Roman"/>
          <w:b/>
          <w:sz w:val="22"/>
          <w:u w:val="single"/>
          <w:lang w:eastAsia="pt-BR"/>
        </w:rPr>
      </w:pPr>
      <w:r w:rsidRPr="001A3CC1">
        <w:rPr>
          <w:rFonts w:eastAsia="Times New Roman"/>
          <w:b/>
          <w:sz w:val="22"/>
          <w:u w:val="single"/>
          <w:lang w:eastAsia="pt-BR"/>
        </w:rPr>
        <w:t xml:space="preserve">ATA Nº 204/2021 </w:t>
      </w:r>
    </w:p>
    <w:p w:rsidR="005E3F79" w:rsidRPr="001A3CC1" w:rsidRDefault="005E3F79" w:rsidP="005E3F79">
      <w:pPr>
        <w:overflowPunct w:val="0"/>
        <w:autoSpaceDE w:val="0"/>
        <w:autoSpaceDN w:val="0"/>
        <w:adjustRightInd w:val="0"/>
        <w:spacing w:after="0" w:line="240" w:lineRule="auto"/>
        <w:ind w:right="18"/>
        <w:jc w:val="center"/>
        <w:textAlignment w:val="baseline"/>
        <w:rPr>
          <w:rFonts w:eastAsia="Times New Roman"/>
          <w:b/>
          <w:bCs/>
          <w:sz w:val="22"/>
          <w:lang w:eastAsia="pt-BR"/>
        </w:rPr>
      </w:pPr>
      <w:r w:rsidRPr="001A3CC1">
        <w:rPr>
          <w:rFonts w:eastAsia="Times New Roman"/>
          <w:b/>
          <w:bCs/>
          <w:sz w:val="22"/>
          <w:lang w:eastAsia="pt-BR"/>
        </w:rPr>
        <w:t>VALIDADE: 12 (doze) MESES</w:t>
      </w:r>
    </w:p>
    <w:p w:rsidR="005E3F79" w:rsidRPr="001A3CC1" w:rsidRDefault="005E3F79" w:rsidP="005E3F79">
      <w:pPr>
        <w:overflowPunct w:val="0"/>
        <w:autoSpaceDE w:val="0"/>
        <w:autoSpaceDN w:val="0"/>
        <w:adjustRightInd w:val="0"/>
        <w:spacing w:after="0" w:line="240" w:lineRule="auto"/>
        <w:ind w:right="18"/>
        <w:jc w:val="center"/>
        <w:textAlignment w:val="baseline"/>
        <w:rPr>
          <w:rFonts w:eastAsia="Times New Roman"/>
          <w:b/>
          <w:bCs/>
          <w:sz w:val="22"/>
          <w:lang w:eastAsia="pt-BR"/>
        </w:rPr>
      </w:pPr>
    </w:p>
    <w:p w:rsidR="005E3F79" w:rsidRPr="001A3CC1" w:rsidRDefault="005E3F79" w:rsidP="005E3F79">
      <w:pPr>
        <w:overflowPunct w:val="0"/>
        <w:autoSpaceDE w:val="0"/>
        <w:autoSpaceDN w:val="0"/>
        <w:adjustRightInd w:val="0"/>
        <w:spacing w:after="0" w:line="240" w:lineRule="auto"/>
        <w:ind w:right="18"/>
        <w:jc w:val="both"/>
        <w:textAlignment w:val="baseline"/>
        <w:rPr>
          <w:rFonts w:eastAsia="Times New Roman"/>
          <w:bCs/>
          <w:sz w:val="22"/>
          <w:lang w:eastAsia="pt-BR"/>
        </w:rPr>
      </w:pPr>
      <w:r w:rsidRPr="001A3CC1">
        <w:rPr>
          <w:rFonts w:eastAsia="Times New Roman"/>
          <w:bCs/>
          <w:sz w:val="22"/>
          <w:lang w:eastAsia="pt-BR"/>
        </w:rPr>
        <w:t xml:space="preserve">Tendo em vista o resultado do processo licitatório, na modalidade Pregão </w:t>
      </w:r>
      <w:r w:rsidR="008D33D7" w:rsidRPr="001A3CC1">
        <w:rPr>
          <w:rFonts w:eastAsia="Times New Roman"/>
          <w:bCs/>
          <w:sz w:val="22"/>
          <w:lang w:eastAsia="pt-BR"/>
        </w:rPr>
        <w:t>Eletrônico</w:t>
      </w:r>
      <w:r w:rsidRPr="001A3CC1">
        <w:rPr>
          <w:rFonts w:eastAsia="Times New Roman"/>
          <w:bCs/>
          <w:sz w:val="22"/>
          <w:lang w:eastAsia="pt-BR"/>
        </w:rPr>
        <w:t xml:space="preserve"> nº </w:t>
      </w:r>
      <w:r w:rsidRPr="001A3CC1">
        <w:rPr>
          <w:rFonts w:eastAsia="Times New Roman"/>
          <w:sz w:val="22"/>
          <w:lang w:eastAsia="pt-BR"/>
        </w:rPr>
        <w:t>46</w:t>
      </w:r>
      <w:r w:rsidRPr="001A3CC1">
        <w:rPr>
          <w:rFonts w:eastAsia="Times New Roman"/>
          <w:bCs/>
          <w:sz w:val="22"/>
          <w:lang w:eastAsia="pt-BR"/>
        </w:rPr>
        <w:t>/</w:t>
      </w:r>
      <w:r w:rsidRPr="001A3CC1">
        <w:rPr>
          <w:rFonts w:eastAsia="Times New Roman"/>
          <w:sz w:val="22"/>
          <w:lang w:eastAsia="pt-BR"/>
        </w:rPr>
        <w:t>2021</w:t>
      </w:r>
      <w:r w:rsidRPr="001A3CC1">
        <w:rPr>
          <w:rFonts w:eastAsia="Times New Roman"/>
          <w:bCs/>
          <w:sz w:val="22"/>
          <w:lang w:eastAsia="pt-BR"/>
        </w:rPr>
        <w:t xml:space="preserve">, homologado em </w:t>
      </w:r>
      <w:r w:rsidRPr="001A3CC1">
        <w:rPr>
          <w:rFonts w:eastAsia="Times New Roman"/>
          <w:sz w:val="22"/>
          <w:lang w:eastAsia="pt-BR"/>
        </w:rPr>
        <w:t>18 de outubro de 2021</w:t>
      </w:r>
      <w:r w:rsidRPr="001A3CC1">
        <w:rPr>
          <w:rFonts w:eastAsia="Times New Roman"/>
          <w:bCs/>
          <w:sz w:val="22"/>
          <w:lang w:eastAsia="pt-BR"/>
        </w:rPr>
        <w:t>, firmam as partes a presente ata de registro de preços, nos termos abaixo:</w:t>
      </w:r>
    </w:p>
    <w:p w:rsidR="005E3F79" w:rsidRPr="001A3CC1" w:rsidRDefault="005E3F79" w:rsidP="005E3F79">
      <w:pPr>
        <w:overflowPunct w:val="0"/>
        <w:autoSpaceDE w:val="0"/>
        <w:autoSpaceDN w:val="0"/>
        <w:adjustRightInd w:val="0"/>
        <w:spacing w:after="0" w:line="240" w:lineRule="auto"/>
        <w:ind w:right="18"/>
        <w:jc w:val="center"/>
        <w:textAlignment w:val="baseline"/>
        <w:rPr>
          <w:rFonts w:eastAsia="Times New Roman"/>
          <w:sz w:val="22"/>
          <w:lang w:val="pt-PT" w:eastAsia="pt-BR"/>
        </w:rPr>
      </w:pPr>
    </w:p>
    <w:p w:rsidR="005E3F79" w:rsidRPr="001A3CC1" w:rsidRDefault="005E3F79" w:rsidP="005E3F79">
      <w:pPr>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b/>
          <w:sz w:val="22"/>
          <w:lang w:eastAsia="pt-BR"/>
        </w:rPr>
        <w:t>ORGÃO GESTOR: MUNICIPIO DE NOVA ESPERANÇA DO SUDOESTE,</w:t>
      </w:r>
      <w:r w:rsidRPr="001A3CC1">
        <w:rPr>
          <w:rFonts w:eastAsia="Times New Roman"/>
          <w:sz w:val="22"/>
          <w:lang w:eastAsia="pt-BR"/>
        </w:rPr>
        <w:t xml:space="preserve"> Estado do Paraná, pessoa jurídica de Direito Público Interno, devidamente inscrita no CNPJ/MF sob nº. 95.589.289/0001-32, com sede na Avenida Iguaçu, 750, neste ato representado pelo Prefeito Municipal, Senhor </w:t>
      </w:r>
      <w:r w:rsidRPr="001A3CC1">
        <w:rPr>
          <w:rFonts w:eastAsia="Times New Roman"/>
          <w:b/>
          <w:bCs/>
          <w:sz w:val="22"/>
          <w:lang w:eastAsia="pt-BR"/>
        </w:rPr>
        <w:t>JAIME DA SILVA STANG</w:t>
      </w:r>
      <w:r w:rsidRPr="001A3CC1">
        <w:rPr>
          <w:rFonts w:eastAsia="Times New Roman"/>
          <w:sz w:val="22"/>
          <w:lang w:eastAsia="pt-BR"/>
        </w:rPr>
        <w:t xml:space="preserve">, portador CPF/MF sob o nº. 718.246.349-00 e Cédula de Identidade nº. 1958087-3 SESP/PR residente e domiciliado à Avenida Vereador Guilherme Leandro, 183, Centro, na cidade de Nova Esperança do Sudoeste, Estado do Paraná. </w:t>
      </w:r>
    </w:p>
    <w:p w:rsidR="005E3F79" w:rsidRPr="001A3CC1" w:rsidRDefault="005E3F79" w:rsidP="005E3F79">
      <w:pPr>
        <w:overflowPunct w:val="0"/>
        <w:autoSpaceDE w:val="0"/>
        <w:autoSpaceDN w:val="0"/>
        <w:adjustRightInd w:val="0"/>
        <w:spacing w:after="0" w:line="240" w:lineRule="auto"/>
        <w:jc w:val="both"/>
        <w:textAlignment w:val="baseline"/>
        <w:rPr>
          <w:rFonts w:eastAsia="Times New Roman"/>
          <w:sz w:val="22"/>
          <w:lang w:eastAsia="pt-BR"/>
        </w:rPr>
      </w:pPr>
    </w:p>
    <w:p w:rsidR="005E3F79" w:rsidRPr="001A3CC1" w:rsidRDefault="005E3F79" w:rsidP="005E3F79">
      <w:pPr>
        <w:overflowPunct w:val="0"/>
        <w:autoSpaceDE w:val="0"/>
        <w:autoSpaceDN w:val="0"/>
        <w:adjustRightInd w:val="0"/>
        <w:spacing w:after="0" w:line="240" w:lineRule="auto"/>
        <w:jc w:val="both"/>
        <w:textAlignment w:val="baseline"/>
        <w:rPr>
          <w:rFonts w:eastAsia="Times New Roman"/>
          <w:bCs/>
          <w:sz w:val="22"/>
          <w:lang w:eastAsia="pt-BR"/>
        </w:rPr>
      </w:pPr>
      <w:r w:rsidRPr="001A3CC1">
        <w:rPr>
          <w:rFonts w:eastAsia="Times New Roman"/>
          <w:b/>
          <w:bCs/>
          <w:sz w:val="22"/>
          <w:lang w:eastAsia="pt-BR"/>
        </w:rPr>
        <w:t>DETENTOR DA ATA: REATTO &amp; FRANZ LTDA - ME</w:t>
      </w:r>
      <w:r w:rsidRPr="001A3CC1">
        <w:rPr>
          <w:rFonts w:eastAsia="Times New Roman"/>
          <w:sz w:val="22"/>
          <w:lang w:eastAsia="pt-BR"/>
        </w:rPr>
        <w:t xml:space="preserve">, pessoa jurídica de Direito Privado, inscrita no CNPJ/MF sob nº. 24.845.741/0001-31e Inscrição Estadual nº 9072260187, situada na Avenida Iguaçu, </w:t>
      </w:r>
      <w:r w:rsidR="0039693F" w:rsidRPr="001A3CC1">
        <w:rPr>
          <w:rFonts w:eastAsia="Times New Roman"/>
          <w:sz w:val="22"/>
          <w:lang w:eastAsia="pt-BR"/>
        </w:rPr>
        <w:t xml:space="preserve">nº. </w:t>
      </w:r>
      <w:r w:rsidRPr="001A3CC1">
        <w:rPr>
          <w:rFonts w:eastAsia="Times New Roman"/>
          <w:sz w:val="22"/>
          <w:lang w:eastAsia="pt-BR"/>
        </w:rPr>
        <w:t>845, na cidade de Nova Esperança do Sudoeste, PR</w:t>
      </w:r>
      <w:r w:rsidR="008D33D7" w:rsidRPr="001A3CC1">
        <w:rPr>
          <w:rFonts w:eastAsia="Times New Roman"/>
          <w:sz w:val="22"/>
          <w:lang w:eastAsia="pt-BR"/>
        </w:rPr>
        <w:t>, neste ato representada pelo senhor</w:t>
      </w:r>
      <w:r w:rsidRPr="001A3CC1">
        <w:rPr>
          <w:rFonts w:eastAsia="Times New Roman"/>
          <w:sz w:val="22"/>
          <w:lang w:eastAsia="pt-BR"/>
        </w:rPr>
        <w:t xml:space="preserve">, </w:t>
      </w:r>
      <w:r w:rsidR="0039693F" w:rsidRPr="001A3CC1">
        <w:rPr>
          <w:rFonts w:eastAsia="Times New Roman"/>
          <w:b/>
          <w:sz w:val="22"/>
          <w:lang w:eastAsia="pt-BR"/>
        </w:rPr>
        <w:t>BRUNO REATTO NETO</w:t>
      </w:r>
      <w:r w:rsidR="0039693F" w:rsidRPr="001A3CC1">
        <w:rPr>
          <w:rFonts w:eastAsia="Times New Roman"/>
          <w:sz w:val="22"/>
          <w:lang w:eastAsia="pt-BR"/>
        </w:rPr>
        <w:t xml:space="preserve"> </w:t>
      </w:r>
      <w:r w:rsidRPr="001A3CC1">
        <w:rPr>
          <w:rFonts w:eastAsia="Times New Roman"/>
          <w:sz w:val="22"/>
          <w:lang w:eastAsia="pt-BR"/>
        </w:rPr>
        <w:t>devidamente</w:t>
      </w:r>
      <w:r w:rsidR="008D33D7" w:rsidRPr="001A3CC1">
        <w:rPr>
          <w:rFonts w:eastAsia="Times New Roman"/>
          <w:sz w:val="22"/>
          <w:lang w:eastAsia="pt-BR"/>
        </w:rPr>
        <w:t xml:space="preserve"> inscrito</w:t>
      </w:r>
      <w:r w:rsidRPr="001A3CC1">
        <w:rPr>
          <w:rFonts w:eastAsia="Times New Roman"/>
          <w:sz w:val="22"/>
          <w:lang w:eastAsia="pt-BR"/>
        </w:rPr>
        <w:t xml:space="preserve"> no CPF/MF sob nº.</w:t>
      </w:r>
      <w:r w:rsidR="0039693F" w:rsidRPr="001A3CC1">
        <w:rPr>
          <w:rFonts w:eastAsia="Times New Roman"/>
          <w:sz w:val="22"/>
          <w:lang w:eastAsia="pt-BR"/>
        </w:rPr>
        <w:t xml:space="preserve"> CPF/MF nº 047.029.559-77, </w:t>
      </w:r>
      <w:r w:rsidRPr="001A3CC1">
        <w:rPr>
          <w:rFonts w:eastAsia="Times New Roman"/>
          <w:sz w:val="22"/>
          <w:lang w:eastAsia="pt-BR"/>
        </w:rPr>
        <w:t xml:space="preserve">e Cédula de Identidade nº.  </w:t>
      </w:r>
      <w:r w:rsidR="0039693F" w:rsidRPr="001A3CC1">
        <w:rPr>
          <w:rFonts w:eastAsia="Times New Roman"/>
          <w:sz w:val="22"/>
          <w:lang w:eastAsia="pt-BR"/>
        </w:rPr>
        <w:t xml:space="preserve">81514496 </w:t>
      </w:r>
      <w:r w:rsidRPr="001A3CC1">
        <w:rPr>
          <w:rFonts w:eastAsia="Times New Roman"/>
          <w:sz w:val="22"/>
          <w:lang w:eastAsia="pt-BR"/>
        </w:rPr>
        <w:t>SSP/</w:t>
      </w:r>
      <w:r w:rsidR="0039693F" w:rsidRPr="001A3CC1">
        <w:rPr>
          <w:rFonts w:eastAsia="Times New Roman"/>
          <w:sz w:val="22"/>
          <w:lang w:eastAsia="pt-BR"/>
        </w:rPr>
        <w:t xml:space="preserve">PR, </w:t>
      </w:r>
      <w:r w:rsidRPr="001A3CC1">
        <w:rPr>
          <w:rFonts w:eastAsia="Times New Roman"/>
          <w:sz w:val="22"/>
          <w:lang w:eastAsia="pt-BR"/>
        </w:rPr>
        <w:t xml:space="preserve">residente e domiciliado em </w:t>
      </w:r>
      <w:r w:rsidR="0039693F" w:rsidRPr="001A3CC1">
        <w:rPr>
          <w:rFonts w:eastAsia="Times New Roman"/>
          <w:sz w:val="22"/>
          <w:lang w:eastAsia="pt-BR"/>
        </w:rPr>
        <w:t>Nova Esperança do Sudoeste, Paraná</w:t>
      </w:r>
      <w:r w:rsidRPr="001A3CC1">
        <w:rPr>
          <w:rFonts w:eastAsia="Times New Roman"/>
          <w:sz w:val="22"/>
          <w:lang w:eastAsia="pt-BR"/>
        </w:rPr>
        <w:t xml:space="preserve">. </w:t>
      </w:r>
    </w:p>
    <w:p w:rsidR="005E3F79" w:rsidRPr="001A3CC1" w:rsidRDefault="005E3F79" w:rsidP="005E3F79">
      <w:pPr>
        <w:tabs>
          <w:tab w:val="left" w:pos="1560"/>
        </w:tabs>
        <w:overflowPunct w:val="0"/>
        <w:autoSpaceDE w:val="0"/>
        <w:autoSpaceDN w:val="0"/>
        <w:adjustRightInd w:val="0"/>
        <w:spacing w:after="0" w:line="240" w:lineRule="auto"/>
        <w:ind w:right="18"/>
        <w:jc w:val="center"/>
        <w:textAlignment w:val="baseline"/>
        <w:rPr>
          <w:rFonts w:eastAsia="Times New Roman"/>
          <w:sz w:val="22"/>
          <w:lang w:eastAsia="pt-BR"/>
        </w:rPr>
      </w:pPr>
    </w:p>
    <w:p w:rsidR="005E3F79" w:rsidRPr="001A3CC1" w:rsidRDefault="005E3F79" w:rsidP="005E3F79">
      <w:pPr>
        <w:overflowPunct w:val="0"/>
        <w:autoSpaceDE w:val="0"/>
        <w:autoSpaceDN w:val="0"/>
        <w:adjustRightInd w:val="0"/>
        <w:spacing w:after="0" w:line="240" w:lineRule="auto"/>
        <w:jc w:val="both"/>
        <w:textAlignment w:val="baseline"/>
        <w:rPr>
          <w:rFonts w:eastAsia="Times New Roman"/>
          <w:b/>
          <w:bCs/>
          <w:sz w:val="22"/>
          <w:lang w:eastAsia="pt-BR"/>
        </w:rPr>
      </w:pPr>
      <w:r w:rsidRPr="001A3CC1">
        <w:rPr>
          <w:rFonts w:eastAsia="Times New Roman"/>
          <w:b/>
          <w:bCs/>
          <w:sz w:val="22"/>
          <w:lang w:eastAsia="pt-BR"/>
        </w:rPr>
        <w:t>CLÁUSULA PRIMEIRA – DO OBJETO</w:t>
      </w:r>
    </w:p>
    <w:p w:rsidR="005E3F79" w:rsidRPr="001A3CC1" w:rsidRDefault="005E3F79" w:rsidP="005E3F79">
      <w:pPr>
        <w:overflowPunct w:val="0"/>
        <w:autoSpaceDE w:val="0"/>
        <w:autoSpaceDN w:val="0"/>
        <w:adjustRightInd w:val="0"/>
        <w:spacing w:after="0" w:line="240" w:lineRule="auto"/>
        <w:jc w:val="both"/>
        <w:textAlignment w:val="baseline"/>
        <w:rPr>
          <w:rFonts w:eastAsia="Times New Roman"/>
          <w:bCs/>
          <w:sz w:val="22"/>
          <w:lang w:eastAsia="pt-BR"/>
        </w:rPr>
      </w:pPr>
      <w:r w:rsidRPr="001A3CC1">
        <w:rPr>
          <w:rFonts w:eastAsia="Times New Roman"/>
          <w:b/>
          <w:bCs/>
          <w:sz w:val="22"/>
          <w:lang w:eastAsia="pt-BR"/>
        </w:rPr>
        <w:t xml:space="preserve">Registro de preços para eventual e parcelada aquisição de material esportivo e de kit de premiação para os participantes dos festivais de </w:t>
      </w:r>
      <w:r w:rsidR="001A3CC1" w:rsidRPr="001A3CC1">
        <w:rPr>
          <w:rFonts w:eastAsia="Times New Roman"/>
          <w:b/>
          <w:bCs/>
          <w:sz w:val="22"/>
          <w:lang w:eastAsia="pt-BR"/>
        </w:rPr>
        <w:t>música</w:t>
      </w:r>
      <w:r w:rsidRPr="001A3CC1">
        <w:rPr>
          <w:rFonts w:eastAsia="Times New Roman"/>
          <w:b/>
          <w:bCs/>
          <w:sz w:val="22"/>
          <w:lang w:eastAsia="pt-BR"/>
        </w:rPr>
        <w:t xml:space="preserve"> e campeonatos municipais a serem realizados pelo Município de Nova</w:t>
      </w:r>
      <w:r w:rsidR="0039693F" w:rsidRPr="001A3CC1">
        <w:rPr>
          <w:rFonts w:eastAsia="Times New Roman"/>
          <w:b/>
          <w:bCs/>
          <w:sz w:val="22"/>
          <w:lang w:eastAsia="pt-BR"/>
        </w:rPr>
        <w:t xml:space="preserve"> Esperança do Sudoeste - Paraná</w:t>
      </w:r>
      <w:r w:rsidRPr="001A3CC1">
        <w:rPr>
          <w:rFonts w:eastAsia="Times New Roman"/>
          <w:b/>
          <w:bCs/>
          <w:sz w:val="22"/>
          <w:lang w:eastAsia="pt-BR"/>
        </w:rPr>
        <w:t xml:space="preserve">, </w:t>
      </w:r>
      <w:r w:rsidRPr="001A3CC1">
        <w:rPr>
          <w:rFonts w:eastAsia="Times New Roman"/>
          <w:bCs/>
          <w:sz w:val="22"/>
          <w:lang w:eastAsia="pt-BR"/>
        </w:rPr>
        <w:t>conforme itens a seguir:</w:t>
      </w:r>
    </w:p>
    <w:p w:rsidR="005E3F79" w:rsidRPr="001A3CC1" w:rsidRDefault="005E3F79" w:rsidP="005E3F79">
      <w:pPr>
        <w:overflowPunct w:val="0"/>
        <w:autoSpaceDE w:val="0"/>
        <w:autoSpaceDN w:val="0"/>
        <w:adjustRightInd w:val="0"/>
        <w:spacing w:after="0" w:line="240" w:lineRule="auto"/>
        <w:jc w:val="both"/>
        <w:textAlignment w:val="baseline"/>
        <w:rPr>
          <w:rFonts w:eastAsia="Times New Roman"/>
          <w:bCs/>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
        <w:gridCol w:w="851"/>
        <w:gridCol w:w="4025"/>
        <w:gridCol w:w="992"/>
        <w:gridCol w:w="1134"/>
        <w:gridCol w:w="1078"/>
      </w:tblGrid>
      <w:tr w:rsidR="008D33D7" w:rsidRPr="001A3CC1" w:rsidTr="001A3CC1">
        <w:tc>
          <w:tcPr>
            <w:tcW w:w="851" w:type="dxa"/>
            <w:tcBorders>
              <w:top w:val="single" w:sz="4" w:space="0" w:color="auto"/>
              <w:left w:val="single" w:sz="4" w:space="0" w:color="auto"/>
              <w:bottom w:val="single" w:sz="4" w:space="0" w:color="auto"/>
              <w:right w:val="single" w:sz="4" w:space="0" w:color="auto"/>
            </w:tcBorders>
            <w:hideMark/>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b/>
                <w:sz w:val="18"/>
                <w:szCs w:val="18"/>
                <w:lang w:eastAsia="pt-BR"/>
              </w:rPr>
            </w:pPr>
            <w:r w:rsidRPr="001A3CC1">
              <w:rPr>
                <w:rFonts w:eastAsia="Times New Roman"/>
                <w:b/>
                <w:sz w:val="18"/>
                <w:szCs w:val="18"/>
                <w:lang w:eastAsia="pt-BR"/>
              </w:rPr>
              <w:t>LOTE</w:t>
            </w:r>
          </w:p>
        </w:tc>
        <w:tc>
          <w:tcPr>
            <w:tcW w:w="708" w:type="dxa"/>
            <w:tcBorders>
              <w:top w:val="single" w:sz="4" w:space="0" w:color="auto"/>
              <w:left w:val="single" w:sz="4" w:space="0" w:color="auto"/>
              <w:bottom w:val="single" w:sz="4" w:space="0" w:color="auto"/>
              <w:right w:val="single" w:sz="4" w:space="0" w:color="auto"/>
            </w:tcBorders>
            <w:hideMark/>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b/>
                <w:sz w:val="18"/>
                <w:szCs w:val="18"/>
                <w:lang w:eastAsia="pt-BR"/>
              </w:rPr>
            </w:pPr>
            <w:r w:rsidRPr="001A3CC1">
              <w:rPr>
                <w:rFonts w:eastAsia="Times New Roman"/>
                <w:b/>
                <w:sz w:val="18"/>
                <w:szCs w:val="18"/>
                <w:lang w:eastAsia="pt-BR"/>
              </w:rPr>
              <w:t>QTD</w:t>
            </w:r>
          </w:p>
        </w:tc>
        <w:tc>
          <w:tcPr>
            <w:tcW w:w="851" w:type="dxa"/>
            <w:tcBorders>
              <w:top w:val="single" w:sz="4" w:space="0" w:color="auto"/>
              <w:left w:val="single" w:sz="4" w:space="0" w:color="auto"/>
              <w:bottom w:val="single" w:sz="4" w:space="0" w:color="auto"/>
              <w:right w:val="single" w:sz="4" w:space="0" w:color="auto"/>
            </w:tcBorders>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b/>
                <w:sz w:val="18"/>
                <w:szCs w:val="18"/>
                <w:lang w:eastAsia="pt-BR"/>
              </w:rPr>
            </w:pPr>
            <w:r w:rsidRPr="001A3CC1">
              <w:rPr>
                <w:rFonts w:eastAsia="Times New Roman"/>
                <w:b/>
                <w:sz w:val="18"/>
                <w:szCs w:val="18"/>
                <w:lang w:eastAsia="pt-BR"/>
              </w:rPr>
              <w:t>UN</w:t>
            </w:r>
          </w:p>
        </w:tc>
        <w:tc>
          <w:tcPr>
            <w:tcW w:w="4025" w:type="dxa"/>
            <w:tcBorders>
              <w:top w:val="single" w:sz="4" w:space="0" w:color="auto"/>
              <w:left w:val="single" w:sz="4" w:space="0" w:color="auto"/>
              <w:bottom w:val="single" w:sz="4" w:space="0" w:color="auto"/>
              <w:right w:val="single" w:sz="4" w:space="0" w:color="auto"/>
            </w:tcBorders>
            <w:hideMark/>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b/>
                <w:sz w:val="18"/>
                <w:szCs w:val="18"/>
                <w:lang w:eastAsia="pt-BR"/>
              </w:rPr>
            </w:pPr>
            <w:r w:rsidRPr="001A3CC1">
              <w:rPr>
                <w:rFonts w:eastAsia="Times New Roman"/>
                <w:b/>
                <w:sz w:val="18"/>
                <w:szCs w:val="18"/>
                <w:lang w:eastAsia="pt-BR"/>
              </w:rPr>
              <w:t>DESCRIÇÃO</w:t>
            </w:r>
          </w:p>
        </w:tc>
        <w:tc>
          <w:tcPr>
            <w:tcW w:w="992" w:type="dxa"/>
            <w:tcBorders>
              <w:top w:val="single" w:sz="4" w:space="0" w:color="auto"/>
              <w:left w:val="single" w:sz="4" w:space="0" w:color="auto"/>
              <w:bottom w:val="single" w:sz="4" w:space="0" w:color="auto"/>
              <w:right w:val="single" w:sz="4" w:space="0" w:color="auto"/>
            </w:tcBorders>
            <w:hideMark/>
          </w:tcPr>
          <w:p w:rsidR="008D33D7" w:rsidRPr="001A3CC1" w:rsidRDefault="008D33D7" w:rsidP="00220C4B">
            <w:pPr>
              <w:overflowPunct w:val="0"/>
              <w:autoSpaceDE w:val="0"/>
              <w:autoSpaceDN w:val="0"/>
              <w:adjustRightInd w:val="0"/>
              <w:spacing w:after="0" w:line="240" w:lineRule="auto"/>
              <w:ind w:left="-108" w:firstLine="108"/>
              <w:jc w:val="center"/>
              <w:textAlignment w:val="baseline"/>
              <w:rPr>
                <w:rFonts w:eastAsia="Times New Roman"/>
                <w:b/>
                <w:sz w:val="18"/>
                <w:szCs w:val="18"/>
                <w:lang w:eastAsia="pt-BR"/>
              </w:rPr>
            </w:pPr>
            <w:r w:rsidRPr="001A3CC1">
              <w:rPr>
                <w:rFonts w:eastAsia="Times New Roman"/>
                <w:b/>
                <w:sz w:val="18"/>
                <w:szCs w:val="18"/>
                <w:lang w:eastAsia="pt-BR"/>
              </w:rPr>
              <w:t>MARCA</w:t>
            </w:r>
          </w:p>
        </w:tc>
        <w:tc>
          <w:tcPr>
            <w:tcW w:w="1134" w:type="dxa"/>
            <w:tcBorders>
              <w:top w:val="single" w:sz="4" w:space="0" w:color="auto"/>
              <w:left w:val="single" w:sz="4" w:space="0" w:color="auto"/>
              <w:bottom w:val="single" w:sz="4" w:space="0" w:color="auto"/>
              <w:right w:val="single" w:sz="4" w:space="0" w:color="auto"/>
            </w:tcBorders>
            <w:hideMark/>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b/>
                <w:sz w:val="18"/>
                <w:szCs w:val="18"/>
                <w:lang w:eastAsia="pt-BR"/>
              </w:rPr>
            </w:pPr>
            <w:r w:rsidRPr="001A3CC1">
              <w:rPr>
                <w:rFonts w:eastAsia="Times New Roman"/>
                <w:b/>
                <w:sz w:val="18"/>
                <w:szCs w:val="18"/>
                <w:lang w:eastAsia="pt-BR"/>
              </w:rPr>
              <w:t>VALOR UNIT</w:t>
            </w:r>
          </w:p>
        </w:tc>
        <w:tc>
          <w:tcPr>
            <w:tcW w:w="1078" w:type="dxa"/>
            <w:tcBorders>
              <w:top w:val="single" w:sz="4" w:space="0" w:color="auto"/>
              <w:left w:val="single" w:sz="4" w:space="0" w:color="auto"/>
              <w:bottom w:val="single" w:sz="4" w:space="0" w:color="auto"/>
              <w:right w:val="single" w:sz="4" w:space="0" w:color="auto"/>
            </w:tcBorders>
            <w:hideMark/>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b/>
                <w:sz w:val="18"/>
                <w:szCs w:val="18"/>
                <w:lang w:eastAsia="pt-BR"/>
              </w:rPr>
            </w:pPr>
            <w:r w:rsidRPr="001A3CC1">
              <w:rPr>
                <w:rFonts w:eastAsia="Times New Roman"/>
                <w:b/>
                <w:sz w:val="18"/>
                <w:szCs w:val="18"/>
                <w:lang w:eastAsia="pt-BR"/>
              </w:rPr>
              <w:t>VALOR TOTAL</w:t>
            </w:r>
          </w:p>
        </w:tc>
      </w:tr>
      <w:tr w:rsidR="008D33D7" w:rsidRPr="001A3CC1" w:rsidTr="001A3CC1">
        <w:tc>
          <w:tcPr>
            <w:tcW w:w="851" w:type="dxa"/>
            <w:tcBorders>
              <w:top w:val="single" w:sz="4" w:space="0" w:color="auto"/>
              <w:left w:val="single" w:sz="4" w:space="0" w:color="auto"/>
              <w:bottom w:val="single" w:sz="4" w:space="0" w:color="auto"/>
              <w:right w:val="single" w:sz="4" w:space="0" w:color="auto"/>
            </w:tcBorders>
            <w:hideMark/>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sz w:val="18"/>
                <w:szCs w:val="18"/>
                <w:lang w:eastAsia="pt-BR"/>
              </w:rPr>
            </w:pPr>
            <w:r w:rsidRPr="001A3CC1">
              <w:rPr>
                <w:rFonts w:eastAsia="Times New Roman"/>
                <w:sz w:val="18"/>
                <w:szCs w:val="18"/>
                <w:lang w:eastAsia="pt-BR"/>
              </w:rPr>
              <w:t>26</w:t>
            </w:r>
          </w:p>
        </w:tc>
        <w:tc>
          <w:tcPr>
            <w:tcW w:w="708" w:type="dxa"/>
            <w:tcBorders>
              <w:top w:val="single" w:sz="4" w:space="0" w:color="auto"/>
              <w:left w:val="single" w:sz="4" w:space="0" w:color="auto"/>
              <w:bottom w:val="single" w:sz="4" w:space="0" w:color="auto"/>
              <w:right w:val="single" w:sz="4" w:space="0" w:color="auto"/>
            </w:tcBorders>
            <w:hideMark/>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sz w:val="18"/>
                <w:szCs w:val="18"/>
                <w:lang w:eastAsia="pt-BR"/>
              </w:rPr>
            </w:pPr>
            <w:r w:rsidRPr="001A3CC1">
              <w:rPr>
                <w:rFonts w:eastAsia="Times New Roman"/>
                <w:sz w:val="18"/>
                <w:szCs w:val="18"/>
                <w:lang w:eastAsia="pt-BR"/>
              </w:rPr>
              <w:t>01</w:t>
            </w:r>
          </w:p>
        </w:tc>
        <w:tc>
          <w:tcPr>
            <w:tcW w:w="851" w:type="dxa"/>
            <w:tcBorders>
              <w:top w:val="single" w:sz="4" w:space="0" w:color="auto"/>
              <w:left w:val="single" w:sz="4" w:space="0" w:color="auto"/>
              <w:bottom w:val="single" w:sz="4" w:space="0" w:color="auto"/>
              <w:right w:val="single" w:sz="4" w:space="0" w:color="auto"/>
            </w:tcBorders>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sz w:val="18"/>
                <w:szCs w:val="18"/>
                <w:lang w:eastAsia="pt-BR"/>
              </w:rPr>
            </w:pPr>
            <w:r w:rsidRPr="001A3CC1">
              <w:rPr>
                <w:rFonts w:eastAsia="Times New Roman"/>
                <w:sz w:val="18"/>
                <w:szCs w:val="18"/>
                <w:lang w:eastAsia="pt-BR"/>
              </w:rPr>
              <w:t>KIT</w:t>
            </w:r>
          </w:p>
        </w:tc>
        <w:tc>
          <w:tcPr>
            <w:tcW w:w="4025" w:type="dxa"/>
            <w:tcBorders>
              <w:top w:val="single" w:sz="4" w:space="0" w:color="auto"/>
              <w:left w:val="single" w:sz="4" w:space="0" w:color="auto"/>
              <w:bottom w:val="single" w:sz="4" w:space="0" w:color="auto"/>
              <w:right w:val="single" w:sz="4" w:space="0" w:color="auto"/>
            </w:tcBorders>
            <w:hideMark/>
          </w:tcPr>
          <w:p w:rsidR="008D33D7" w:rsidRPr="001A3CC1" w:rsidRDefault="008D33D7" w:rsidP="00220C4B">
            <w:pPr>
              <w:overflowPunct w:val="0"/>
              <w:autoSpaceDE w:val="0"/>
              <w:autoSpaceDN w:val="0"/>
              <w:adjustRightInd w:val="0"/>
              <w:spacing w:after="0" w:line="240" w:lineRule="auto"/>
              <w:jc w:val="both"/>
              <w:textAlignment w:val="baseline"/>
              <w:rPr>
                <w:rFonts w:eastAsia="Times New Roman"/>
                <w:sz w:val="18"/>
                <w:szCs w:val="18"/>
                <w:lang w:eastAsia="pt-BR"/>
              </w:rPr>
            </w:pPr>
            <w:r w:rsidRPr="001A3CC1">
              <w:rPr>
                <w:rFonts w:eastAsia="Times New Roman"/>
                <w:sz w:val="18"/>
                <w:szCs w:val="18"/>
                <w:lang w:eastAsia="pt-BR"/>
              </w:rPr>
              <w:t>Kit Troféu 1° ao 4° lugar, com 04 Unidades, Troféu com 102cm, 94cm, 87cm e 87cm de altura, base em polímero octogonal 26 cm de largura, 10 cm de altura, componente dourado, acima com mais uma base de madeira, estatuetas intercambiáveis nas laterais, uma coluna prata, com componentes dourado nas pontas, acima uma taça dourada com tampa, com 32 cm de largura á partir das alças, estatueta intercambiável, confeccionado em plástico injetado poliestireno. Adesivos Multicolorido Personalizado em Aço Escovado, Resinado para Aplicação na Base, Campeonato Municipal de Bocha</w:t>
            </w:r>
          </w:p>
        </w:tc>
        <w:tc>
          <w:tcPr>
            <w:tcW w:w="992" w:type="dxa"/>
            <w:tcBorders>
              <w:top w:val="single" w:sz="4" w:space="0" w:color="auto"/>
              <w:left w:val="single" w:sz="4" w:space="0" w:color="auto"/>
              <w:bottom w:val="single" w:sz="4" w:space="0" w:color="auto"/>
              <w:right w:val="single" w:sz="4" w:space="0" w:color="auto"/>
            </w:tcBorders>
            <w:hideMark/>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sz w:val="18"/>
                <w:szCs w:val="18"/>
                <w:lang w:eastAsia="pt-BR"/>
              </w:rPr>
            </w:pPr>
            <w:r w:rsidRPr="001A3CC1">
              <w:rPr>
                <w:rFonts w:eastAsia="Times New Roman"/>
                <w:sz w:val="18"/>
                <w:szCs w:val="18"/>
                <w:lang w:eastAsia="pt-BR"/>
              </w:rPr>
              <w:t xml:space="preserve">VITÓRIA </w:t>
            </w:r>
          </w:p>
        </w:tc>
        <w:tc>
          <w:tcPr>
            <w:tcW w:w="1134" w:type="dxa"/>
            <w:tcBorders>
              <w:top w:val="single" w:sz="4" w:space="0" w:color="auto"/>
              <w:left w:val="single" w:sz="4" w:space="0" w:color="auto"/>
              <w:bottom w:val="single" w:sz="4" w:space="0" w:color="auto"/>
              <w:right w:val="single" w:sz="4" w:space="0" w:color="auto"/>
            </w:tcBorders>
            <w:hideMark/>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sz w:val="18"/>
                <w:szCs w:val="18"/>
                <w:lang w:eastAsia="pt-BR"/>
              </w:rPr>
            </w:pPr>
            <w:r w:rsidRPr="001A3CC1">
              <w:rPr>
                <w:rFonts w:eastAsia="Times New Roman"/>
                <w:sz w:val="18"/>
                <w:szCs w:val="18"/>
                <w:lang w:eastAsia="pt-BR"/>
              </w:rPr>
              <w:t>500,00</w:t>
            </w:r>
          </w:p>
        </w:tc>
        <w:tc>
          <w:tcPr>
            <w:tcW w:w="1078" w:type="dxa"/>
            <w:tcBorders>
              <w:top w:val="single" w:sz="4" w:space="0" w:color="auto"/>
              <w:left w:val="single" w:sz="4" w:space="0" w:color="auto"/>
              <w:bottom w:val="single" w:sz="4" w:space="0" w:color="auto"/>
              <w:right w:val="single" w:sz="4" w:space="0" w:color="auto"/>
            </w:tcBorders>
            <w:hideMark/>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sz w:val="18"/>
                <w:szCs w:val="18"/>
                <w:lang w:eastAsia="pt-BR"/>
              </w:rPr>
            </w:pPr>
            <w:r w:rsidRPr="001A3CC1">
              <w:rPr>
                <w:rFonts w:eastAsia="Times New Roman"/>
                <w:sz w:val="18"/>
                <w:szCs w:val="18"/>
                <w:lang w:eastAsia="pt-BR"/>
              </w:rPr>
              <w:t>500,00</w:t>
            </w:r>
          </w:p>
        </w:tc>
      </w:tr>
      <w:tr w:rsidR="008D33D7" w:rsidRPr="001A3CC1" w:rsidTr="001A3CC1">
        <w:tc>
          <w:tcPr>
            <w:tcW w:w="851" w:type="dxa"/>
            <w:tcBorders>
              <w:top w:val="single" w:sz="4" w:space="0" w:color="auto"/>
              <w:left w:val="single" w:sz="4" w:space="0" w:color="auto"/>
              <w:bottom w:val="single" w:sz="4" w:space="0" w:color="auto"/>
              <w:right w:val="single" w:sz="4" w:space="0" w:color="auto"/>
            </w:tcBorders>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sz w:val="18"/>
                <w:szCs w:val="18"/>
                <w:lang w:eastAsia="pt-BR"/>
              </w:rPr>
            </w:pPr>
            <w:r w:rsidRPr="001A3CC1">
              <w:rPr>
                <w:rFonts w:eastAsia="Times New Roman"/>
                <w:sz w:val="18"/>
                <w:szCs w:val="18"/>
                <w:lang w:eastAsia="pt-BR"/>
              </w:rPr>
              <w:t>32</w:t>
            </w:r>
          </w:p>
        </w:tc>
        <w:tc>
          <w:tcPr>
            <w:tcW w:w="708" w:type="dxa"/>
            <w:tcBorders>
              <w:top w:val="single" w:sz="4" w:space="0" w:color="auto"/>
              <w:left w:val="single" w:sz="4" w:space="0" w:color="auto"/>
              <w:bottom w:val="single" w:sz="4" w:space="0" w:color="auto"/>
              <w:right w:val="single" w:sz="4" w:space="0" w:color="auto"/>
            </w:tcBorders>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sz w:val="18"/>
                <w:szCs w:val="18"/>
                <w:lang w:eastAsia="pt-BR"/>
              </w:rPr>
            </w:pPr>
            <w:r w:rsidRPr="001A3CC1">
              <w:rPr>
                <w:rFonts w:eastAsia="Times New Roman"/>
                <w:sz w:val="18"/>
                <w:szCs w:val="18"/>
                <w:lang w:eastAsia="pt-BR"/>
              </w:rPr>
              <w:t>01</w:t>
            </w:r>
          </w:p>
        </w:tc>
        <w:tc>
          <w:tcPr>
            <w:tcW w:w="851" w:type="dxa"/>
            <w:tcBorders>
              <w:top w:val="single" w:sz="4" w:space="0" w:color="auto"/>
              <w:left w:val="single" w:sz="4" w:space="0" w:color="auto"/>
              <w:bottom w:val="single" w:sz="4" w:space="0" w:color="auto"/>
              <w:right w:val="single" w:sz="4" w:space="0" w:color="auto"/>
            </w:tcBorders>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sz w:val="18"/>
                <w:szCs w:val="18"/>
                <w:lang w:eastAsia="pt-BR"/>
              </w:rPr>
            </w:pPr>
            <w:r w:rsidRPr="001A3CC1">
              <w:rPr>
                <w:rFonts w:eastAsia="Times New Roman"/>
                <w:sz w:val="18"/>
                <w:szCs w:val="18"/>
                <w:lang w:eastAsia="pt-BR"/>
              </w:rPr>
              <w:t>KIT</w:t>
            </w:r>
          </w:p>
        </w:tc>
        <w:tc>
          <w:tcPr>
            <w:tcW w:w="4025" w:type="dxa"/>
            <w:tcBorders>
              <w:top w:val="single" w:sz="4" w:space="0" w:color="auto"/>
              <w:left w:val="single" w:sz="4" w:space="0" w:color="auto"/>
              <w:bottom w:val="single" w:sz="4" w:space="0" w:color="auto"/>
              <w:right w:val="single" w:sz="4" w:space="0" w:color="auto"/>
            </w:tcBorders>
          </w:tcPr>
          <w:p w:rsidR="008D33D7" w:rsidRPr="001A3CC1" w:rsidRDefault="008D33D7" w:rsidP="00220C4B">
            <w:pPr>
              <w:overflowPunct w:val="0"/>
              <w:autoSpaceDE w:val="0"/>
              <w:autoSpaceDN w:val="0"/>
              <w:adjustRightInd w:val="0"/>
              <w:spacing w:after="0" w:line="240" w:lineRule="auto"/>
              <w:jc w:val="both"/>
              <w:textAlignment w:val="baseline"/>
              <w:rPr>
                <w:rFonts w:eastAsia="Times New Roman"/>
                <w:sz w:val="18"/>
                <w:szCs w:val="18"/>
                <w:lang w:eastAsia="pt-BR"/>
              </w:rPr>
            </w:pPr>
            <w:r w:rsidRPr="001A3CC1">
              <w:rPr>
                <w:rFonts w:eastAsia="Times New Roman"/>
                <w:sz w:val="18"/>
                <w:szCs w:val="18"/>
                <w:lang w:eastAsia="pt-BR"/>
              </w:rPr>
              <w:t>Kit Troféu, com 08 Unidades, do 1º ao 8º Lugar, de 20Cm a 90Cm de Altura, em plástico ABS, pintura com Acabamento Ouro de alto Brilho com Base Sextavada em cada lado, Pintura Estilo Automotiva, Suporte com Taça personalizada com Alças, Com Estatueta de 13,50cm de Altura, Metalizados com Adesivos Multicolorido Personalizado em Aço Escovado, Resinado para Aplicação na Base, para o Campeonato de Karatê de Nova Esperança do Sudoeste-Pr</w:t>
            </w:r>
          </w:p>
        </w:tc>
        <w:tc>
          <w:tcPr>
            <w:tcW w:w="992" w:type="dxa"/>
            <w:tcBorders>
              <w:top w:val="single" w:sz="4" w:space="0" w:color="auto"/>
              <w:left w:val="single" w:sz="4" w:space="0" w:color="auto"/>
              <w:bottom w:val="single" w:sz="4" w:space="0" w:color="auto"/>
              <w:right w:val="single" w:sz="4" w:space="0" w:color="auto"/>
            </w:tcBorders>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sz w:val="18"/>
                <w:szCs w:val="18"/>
                <w:lang w:eastAsia="pt-BR"/>
              </w:rPr>
            </w:pPr>
            <w:r w:rsidRPr="001A3CC1">
              <w:rPr>
                <w:rFonts w:eastAsia="Times New Roman"/>
                <w:sz w:val="18"/>
                <w:szCs w:val="18"/>
                <w:lang w:eastAsia="pt-BR"/>
              </w:rPr>
              <w:t xml:space="preserve">VITÓRIA </w:t>
            </w:r>
          </w:p>
        </w:tc>
        <w:tc>
          <w:tcPr>
            <w:tcW w:w="1134" w:type="dxa"/>
            <w:tcBorders>
              <w:top w:val="single" w:sz="4" w:space="0" w:color="auto"/>
              <w:left w:val="single" w:sz="4" w:space="0" w:color="auto"/>
              <w:bottom w:val="single" w:sz="4" w:space="0" w:color="auto"/>
              <w:right w:val="single" w:sz="4" w:space="0" w:color="auto"/>
            </w:tcBorders>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sz w:val="18"/>
                <w:szCs w:val="18"/>
                <w:lang w:eastAsia="pt-BR"/>
              </w:rPr>
            </w:pPr>
            <w:r w:rsidRPr="001A3CC1">
              <w:rPr>
                <w:rFonts w:eastAsia="Times New Roman"/>
                <w:sz w:val="18"/>
                <w:szCs w:val="18"/>
                <w:lang w:eastAsia="pt-BR"/>
              </w:rPr>
              <w:t>450,00</w:t>
            </w:r>
          </w:p>
        </w:tc>
        <w:tc>
          <w:tcPr>
            <w:tcW w:w="1078" w:type="dxa"/>
            <w:tcBorders>
              <w:top w:val="single" w:sz="4" w:space="0" w:color="auto"/>
              <w:left w:val="single" w:sz="4" w:space="0" w:color="auto"/>
              <w:bottom w:val="single" w:sz="4" w:space="0" w:color="auto"/>
              <w:right w:val="single" w:sz="4" w:space="0" w:color="auto"/>
            </w:tcBorders>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sz w:val="18"/>
                <w:szCs w:val="18"/>
                <w:lang w:eastAsia="pt-BR"/>
              </w:rPr>
            </w:pPr>
            <w:r w:rsidRPr="001A3CC1">
              <w:rPr>
                <w:rFonts w:eastAsia="Times New Roman"/>
                <w:sz w:val="18"/>
                <w:szCs w:val="18"/>
                <w:lang w:eastAsia="pt-BR"/>
              </w:rPr>
              <w:t>450,00</w:t>
            </w:r>
          </w:p>
        </w:tc>
      </w:tr>
      <w:tr w:rsidR="008D33D7" w:rsidRPr="001A3CC1" w:rsidTr="001A3CC1">
        <w:tc>
          <w:tcPr>
            <w:tcW w:w="851" w:type="dxa"/>
            <w:tcBorders>
              <w:top w:val="single" w:sz="4" w:space="0" w:color="auto"/>
              <w:left w:val="single" w:sz="4" w:space="0" w:color="auto"/>
              <w:bottom w:val="single" w:sz="4" w:space="0" w:color="auto"/>
              <w:right w:val="single" w:sz="4" w:space="0" w:color="auto"/>
            </w:tcBorders>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sz w:val="18"/>
                <w:szCs w:val="18"/>
                <w:lang w:eastAsia="pt-BR"/>
              </w:rPr>
            </w:pPr>
            <w:r w:rsidRPr="001A3CC1">
              <w:rPr>
                <w:rFonts w:eastAsia="Times New Roman"/>
                <w:sz w:val="18"/>
                <w:szCs w:val="18"/>
                <w:lang w:eastAsia="pt-BR"/>
              </w:rPr>
              <w:t>50</w:t>
            </w:r>
          </w:p>
        </w:tc>
        <w:tc>
          <w:tcPr>
            <w:tcW w:w="708" w:type="dxa"/>
            <w:tcBorders>
              <w:top w:val="single" w:sz="4" w:space="0" w:color="auto"/>
              <w:left w:val="single" w:sz="4" w:space="0" w:color="auto"/>
              <w:bottom w:val="single" w:sz="4" w:space="0" w:color="auto"/>
              <w:right w:val="single" w:sz="4" w:space="0" w:color="auto"/>
            </w:tcBorders>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sz w:val="18"/>
                <w:szCs w:val="18"/>
                <w:lang w:eastAsia="pt-BR"/>
              </w:rPr>
            </w:pPr>
            <w:r w:rsidRPr="001A3CC1">
              <w:rPr>
                <w:rFonts w:eastAsia="Times New Roman"/>
                <w:sz w:val="18"/>
                <w:szCs w:val="18"/>
                <w:lang w:eastAsia="pt-BR"/>
              </w:rPr>
              <w:t>02</w:t>
            </w:r>
          </w:p>
        </w:tc>
        <w:tc>
          <w:tcPr>
            <w:tcW w:w="851" w:type="dxa"/>
            <w:tcBorders>
              <w:top w:val="single" w:sz="4" w:space="0" w:color="auto"/>
              <w:left w:val="single" w:sz="4" w:space="0" w:color="auto"/>
              <w:bottom w:val="single" w:sz="4" w:space="0" w:color="auto"/>
              <w:right w:val="single" w:sz="4" w:space="0" w:color="auto"/>
            </w:tcBorders>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sz w:val="18"/>
                <w:szCs w:val="18"/>
                <w:lang w:eastAsia="pt-BR"/>
              </w:rPr>
            </w:pPr>
            <w:r w:rsidRPr="001A3CC1">
              <w:rPr>
                <w:rFonts w:eastAsia="Times New Roman"/>
                <w:sz w:val="18"/>
                <w:szCs w:val="18"/>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8D33D7" w:rsidRPr="001A3CC1" w:rsidRDefault="008D33D7" w:rsidP="00220C4B">
            <w:pPr>
              <w:overflowPunct w:val="0"/>
              <w:autoSpaceDE w:val="0"/>
              <w:autoSpaceDN w:val="0"/>
              <w:adjustRightInd w:val="0"/>
              <w:spacing w:after="0" w:line="240" w:lineRule="auto"/>
              <w:jc w:val="both"/>
              <w:textAlignment w:val="baseline"/>
              <w:rPr>
                <w:rFonts w:eastAsia="Times New Roman"/>
                <w:sz w:val="18"/>
                <w:szCs w:val="18"/>
                <w:lang w:eastAsia="pt-BR"/>
              </w:rPr>
            </w:pPr>
            <w:r w:rsidRPr="001A3CC1">
              <w:rPr>
                <w:rFonts w:eastAsia="Times New Roman"/>
                <w:sz w:val="18"/>
                <w:szCs w:val="18"/>
                <w:lang w:eastAsia="pt-BR"/>
              </w:rPr>
              <w:t xml:space="preserve">Relógio que monitora e exibe os batimentos cardíacos, cinta peitoral sem fio que transmite a </w:t>
            </w:r>
            <w:r w:rsidR="001A3CC1" w:rsidRPr="001A3CC1">
              <w:rPr>
                <w:rFonts w:eastAsia="Times New Roman"/>
                <w:sz w:val="18"/>
                <w:szCs w:val="18"/>
                <w:lang w:eastAsia="pt-BR"/>
              </w:rPr>
              <w:t>frequência</w:t>
            </w:r>
            <w:r w:rsidRPr="001A3CC1">
              <w:rPr>
                <w:rFonts w:eastAsia="Times New Roman"/>
                <w:sz w:val="18"/>
                <w:szCs w:val="18"/>
                <w:lang w:eastAsia="pt-BR"/>
              </w:rPr>
              <w:t xml:space="preserve"> cardíaca diretamente para o relógio, determinação de zona alvo de treinamento com alarme sonoro e/ou vibratório, relógio 12/24 horas com dia/mês/ano, resistente a água, alimentação combateria cr2032 (relógio e cinta ajustável). Garan</w:t>
            </w:r>
            <w:r w:rsidR="001A3CC1" w:rsidRPr="001A3CC1">
              <w:rPr>
                <w:rFonts w:eastAsia="Times New Roman"/>
                <w:sz w:val="18"/>
                <w:szCs w:val="18"/>
                <w:lang w:eastAsia="pt-BR"/>
              </w:rPr>
              <w:t>tia de no mínimo 12 meses. C</w:t>
            </w:r>
            <w:r w:rsidRPr="001A3CC1">
              <w:rPr>
                <w:rFonts w:eastAsia="Times New Roman"/>
                <w:sz w:val="18"/>
                <w:szCs w:val="18"/>
                <w:lang w:eastAsia="pt-BR"/>
              </w:rPr>
              <w:t xml:space="preserve">omposição: </w:t>
            </w:r>
            <w:r w:rsidRPr="001A3CC1">
              <w:rPr>
                <w:rFonts w:eastAsia="Times New Roman"/>
                <w:sz w:val="18"/>
                <w:szCs w:val="18"/>
                <w:lang w:eastAsia="pt-BR"/>
              </w:rPr>
              <w:lastRenderedPageBreak/>
              <w:t>poliuretano e aço inoxidável.</w:t>
            </w:r>
          </w:p>
        </w:tc>
        <w:tc>
          <w:tcPr>
            <w:tcW w:w="992" w:type="dxa"/>
            <w:tcBorders>
              <w:top w:val="single" w:sz="4" w:space="0" w:color="auto"/>
              <w:left w:val="single" w:sz="4" w:space="0" w:color="auto"/>
              <w:bottom w:val="single" w:sz="4" w:space="0" w:color="auto"/>
              <w:right w:val="single" w:sz="4" w:space="0" w:color="auto"/>
            </w:tcBorders>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sz w:val="18"/>
                <w:szCs w:val="18"/>
                <w:lang w:eastAsia="pt-BR"/>
              </w:rPr>
            </w:pPr>
            <w:r w:rsidRPr="001A3CC1">
              <w:rPr>
                <w:rFonts w:eastAsia="Times New Roman"/>
                <w:sz w:val="18"/>
                <w:szCs w:val="18"/>
                <w:lang w:eastAsia="pt-BR"/>
              </w:rPr>
              <w:lastRenderedPageBreak/>
              <w:t xml:space="preserve">VOLLO </w:t>
            </w:r>
          </w:p>
        </w:tc>
        <w:tc>
          <w:tcPr>
            <w:tcW w:w="1134" w:type="dxa"/>
            <w:tcBorders>
              <w:top w:val="single" w:sz="4" w:space="0" w:color="auto"/>
              <w:left w:val="single" w:sz="4" w:space="0" w:color="auto"/>
              <w:bottom w:val="single" w:sz="4" w:space="0" w:color="auto"/>
              <w:right w:val="single" w:sz="4" w:space="0" w:color="auto"/>
            </w:tcBorders>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sz w:val="18"/>
                <w:szCs w:val="18"/>
                <w:lang w:eastAsia="pt-BR"/>
              </w:rPr>
            </w:pPr>
            <w:r w:rsidRPr="001A3CC1">
              <w:rPr>
                <w:rFonts w:eastAsia="Times New Roman"/>
                <w:sz w:val="18"/>
                <w:szCs w:val="18"/>
                <w:lang w:eastAsia="pt-BR"/>
              </w:rPr>
              <w:t>200,00</w:t>
            </w:r>
          </w:p>
        </w:tc>
        <w:tc>
          <w:tcPr>
            <w:tcW w:w="1078" w:type="dxa"/>
            <w:tcBorders>
              <w:top w:val="single" w:sz="4" w:space="0" w:color="auto"/>
              <w:left w:val="single" w:sz="4" w:space="0" w:color="auto"/>
              <w:bottom w:val="single" w:sz="4" w:space="0" w:color="auto"/>
              <w:right w:val="single" w:sz="4" w:space="0" w:color="auto"/>
            </w:tcBorders>
          </w:tcPr>
          <w:p w:rsidR="008D33D7" w:rsidRPr="001A3CC1" w:rsidRDefault="008D33D7" w:rsidP="00220C4B">
            <w:pPr>
              <w:overflowPunct w:val="0"/>
              <w:autoSpaceDE w:val="0"/>
              <w:autoSpaceDN w:val="0"/>
              <w:adjustRightInd w:val="0"/>
              <w:spacing w:after="0" w:line="240" w:lineRule="auto"/>
              <w:jc w:val="center"/>
              <w:textAlignment w:val="baseline"/>
              <w:rPr>
                <w:rFonts w:eastAsia="Times New Roman"/>
                <w:sz w:val="18"/>
                <w:szCs w:val="18"/>
                <w:lang w:eastAsia="pt-BR"/>
              </w:rPr>
            </w:pPr>
            <w:r w:rsidRPr="001A3CC1">
              <w:rPr>
                <w:rFonts w:eastAsia="Times New Roman"/>
                <w:sz w:val="18"/>
                <w:szCs w:val="18"/>
                <w:lang w:eastAsia="pt-BR"/>
              </w:rPr>
              <w:t>400,00</w:t>
            </w:r>
          </w:p>
        </w:tc>
      </w:tr>
    </w:tbl>
    <w:p w:rsidR="005E3F79" w:rsidRPr="001A3CC1" w:rsidRDefault="005E3F79" w:rsidP="005E3F79">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5E3F79" w:rsidRPr="001A3CC1" w:rsidRDefault="005E3F79" w:rsidP="005E3F79">
      <w:pPr>
        <w:overflowPunct w:val="0"/>
        <w:autoSpaceDE w:val="0"/>
        <w:autoSpaceDN w:val="0"/>
        <w:adjustRightInd w:val="0"/>
        <w:spacing w:after="0" w:line="240" w:lineRule="auto"/>
        <w:jc w:val="both"/>
        <w:textAlignment w:val="baseline"/>
        <w:rPr>
          <w:rFonts w:eastAsia="Times New Roman"/>
          <w:b/>
          <w:bCs/>
          <w:sz w:val="22"/>
          <w:lang w:eastAsia="pt-BR"/>
        </w:rPr>
      </w:pPr>
      <w:r w:rsidRPr="001A3CC1">
        <w:rPr>
          <w:rFonts w:eastAsia="Times New Roman"/>
          <w:b/>
          <w:bCs/>
          <w:sz w:val="22"/>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5E3F79" w:rsidRPr="001A3CC1" w:rsidTr="00220C4B">
        <w:tc>
          <w:tcPr>
            <w:tcW w:w="6946" w:type="dxa"/>
          </w:tcPr>
          <w:p w:rsidR="005E3F79" w:rsidRPr="001A3CC1" w:rsidRDefault="005E3F79" w:rsidP="00220C4B">
            <w:pPr>
              <w:overflowPunct w:val="0"/>
              <w:autoSpaceDE w:val="0"/>
              <w:autoSpaceDN w:val="0"/>
              <w:adjustRightInd w:val="0"/>
              <w:spacing w:after="0" w:line="240" w:lineRule="auto"/>
              <w:jc w:val="both"/>
              <w:textAlignment w:val="baseline"/>
              <w:rPr>
                <w:rFonts w:eastAsia="Times New Roman"/>
                <w:b/>
                <w:bCs/>
                <w:sz w:val="22"/>
                <w:lang w:eastAsia="pt-BR"/>
              </w:rPr>
            </w:pPr>
            <w:r w:rsidRPr="001A3CC1">
              <w:rPr>
                <w:rFonts w:eastAsia="Times New Roman"/>
                <w:b/>
                <w:bCs/>
                <w:sz w:val="22"/>
                <w:lang w:eastAsia="pt-BR"/>
              </w:rPr>
              <w:t>REATTO &amp; FRANZ LTDA - ME</w:t>
            </w:r>
          </w:p>
        </w:tc>
        <w:tc>
          <w:tcPr>
            <w:tcW w:w="2725" w:type="dxa"/>
          </w:tcPr>
          <w:p w:rsidR="005E3F79" w:rsidRPr="001A3CC1" w:rsidRDefault="005E3F79" w:rsidP="00220C4B">
            <w:pPr>
              <w:overflowPunct w:val="0"/>
              <w:autoSpaceDE w:val="0"/>
              <w:autoSpaceDN w:val="0"/>
              <w:adjustRightInd w:val="0"/>
              <w:spacing w:after="0" w:line="240" w:lineRule="auto"/>
              <w:jc w:val="both"/>
              <w:textAlignment w:val="baseline"/>
              <w:rPr>
                <w:rFonts w:eastAsia="Times New Roman"/>
                <w:b/>
                <w:bCs/>
                <w:sz w:val="22"/>
                <w:lang w:eastAsia="pt-BR"/>
              </w:rPr>
            </w:pPr>
            <w:r w:rsidRPr="001A3CC1">
              <w:rPr>
                <w:rFonts w:eastAsia="Times New Roman"/>
                <w:b/>
                <w:bCs/>
                <w:sz w:val="22"/>
                <w:lang w:eastAsia="pt-BR"/>
              </w:rPr>
              <w:t>1.350,0</w:t>
            </w:r>
            <w:r w:rsidR="0039693F" w:rsidRPr="001A3CC1">
              <w:rPr>
                <w:rFonts w:eastAsia="Times New Roman"/>
                <w:b/>
                <w:bCs/>
                <w:sz w:val="22"/>
                <w:lang w:eastAsia="pt-BR"/>
              </w:rPr>
              <w:t>0</w:t>
            </w:r>
          </w:p>
        </w:tc>
      </w:tr>
    </w:tbl>
    <w:p w:rsidR="005E3F79" w:rsidRPr="001A3CC1" w:rsidRDefault="005E3F79" w:rsidP="005E3F79">
      <w:pPr>
        <w:overflowPunct w:val="0"/>
        <w:autoSpaceDE w:val="0"/>
        <w:autoSpaceDN w:val="0"/>
        <w:adjustRightInd w:val="0"/>
        <w:spacing w:after="0" w:line="240" w:lineRule="auto"/>
        <w:jc w:val="both"/>
        <w:textAlignment w:val="baseline"/>
        <w:rPr>
          <w:rFonts w:eastAsia="Times New Roman"/>
          <w:b/>
          <w:bCs/>
          <w:sz w:val="22"/>
          <w:lang w:eastAsia="pt-BR"/>
        </w:rPr>
      </w:pP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b/>
          <w:bCs/>
          <w:sz w:val="22"/>
        </w:rPr>
      </w:pPr>
      <w:r w:rsidRPr="001A3CC1">
        <w:rPr>
          <w:rFonts w:eastAsia="Times New Roman"/>
          <w:b/>
          <w:bCs/>
          <w:sz w:val="22"/>
        </w:rPr>
        <w:t>CLÁUSULA SEGUNDA - DA VIGÊNCIA DA ATA DE REGISTRO DE PREÇOS</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bCs/>
          <w:sz w:val="22"/>
        </w:rPr>
        <w:t>2.1</w:t>
      </w:r>
      <w:r w:rsidRPr="001A3CC1">
        <w:rPr>
          <w:rFonts w:eastAsia="Times New Roman"/>
          <w:sz w:val="22"/>
        </w:rPr>
        <w:t xml:space="preserve"> - A presente Ata de Registro de Preços terá vigência de </w:t>
      </w:r>
      <w:r w:rsidRPr="001A3CC1">
        <w:rPr>
          <w:rFonts w:eastAsia="Times New Roman"/>
          <w:b/>
          <w:bCs/>
          <w:sz w:val="22"/>
        </w:rPr>
        <w:t>12 (doze) meses</w:t>
      </w:r>
      <w:r w:rsidRPr="001A3CC1">
        <w:rPr>
          <w:rFonts w:eastAsia="Times New Roman"/>
          <w:sz w:val="22"/>
        </w:rPr>
        <w:t>, a partir da sua assinatura.</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bCs/>
          <w:sz w:val="22"/>
        </w:rPr>
        <w:t>2.2</w:t>
      </w:r>
      <w:r w:rsidRPr="001A3CC1">
        <w:rPr>
          <w:rFonts w:eastAsia="Times New Roman"/>
          <w:sz w:val="22"/>
        </w:rPr>
        <w:t xml:space="preserve"> - Durante o prazo de vigência desta Ata de Registro de Preços, </w:t>
      </w:r>
      <w:r w:rsidRPr="001A3CC1">
        <w:rPr>
          <w:rFonts w:eastAsia="Times New Roman"/>
          <w:b/>
          <w:bCs/>
          <w:sz w:val="22"/>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1A3CC1">
        <w:rPr>
          <w:rFonts w:eastAsia="Times New Roman"/>
          <w:sz w:val="22"/>
        </w:rPr>
        <w:t>, ou, cancelar a Ata, na ocorrência de alguma das hipóteses legalmente previstas para tanto, garantidos à detentora, neste caso, o contraditório e a ampla defesa.</w:t>
      </w:r>
    </w:p>
    <w:p w:rsidR="0039693F" w:rsidRPr="001A3CC1" w:rsidRDefault="0039693F" w:rsidP="0039693F">
      <w:pPr>
        <w:tabs>
          <w:tab w:val="left" w:pos="1560"/>
        </w:tabs>
        <w:overflowPunct w:val="0"/>
        <w:autoSpaceDE w:val="0"/>
        <w:autoSpaceDN w:val="0"/>
        <w:adjustRightInd w:val="0"/>
        <w:spacing w:after="0" w:line="240" w:lineRule="auto"/>
        <w:ind w:right="18"/>
        <w:jc w:val="center"/>
        <w:textAlignment w:val="baseline"/>
        <w:rPr>
          <w:rFonts w:eastAsia="Times New Roman"/>
          <w:sz w:val="22"/>
        </w:rPr>
      </w:pP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b/>
          <w:bCs/>
          <w:sz w:val="22"/>
        </w:rPr>
      </w:pPr>
      <w:r w:rsidRPr="001A3CC1">
        <w:rPr>
          <w:rFonts w:eastAsia="Times New Roman"/>
          <w:b/>
          <w:bCs/>
          <w:sz w:val="22"/>
        </w:rPr>
        <w:t>CLÁUSULA TERCEIRA - DA UTILIZAÇÃO DA ATA DE REGISTRO DE PREÇOS</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bCs/>
          <w:sz w:val="22"/>
        </w:rPr>
        <w:t>3.1</w:t>
      </w:r>
      <w:r w:rsidRPr="001A3CC1">
        <w:rPr>
          <w:rFonts w:eastAsia="Times New Roman"/>
          <w:sz w:val="22"/>
        </w:rPr>
        <w:t xml:space="preserve"> –</w:t>
      </w:r>
      <w:r w:rsidRPr="001A3CC1">
        <w:rPr>
          <w:rFonts w:eastAsia="Times New Roman"/>
          <w:b/>
          <w:bCs/>
          <w:sz w:val="22"/>
        </w:rPr>
        <w:t xml:space="preserve"> </w:t>
      </w:r>
      <w:r w:rsidRPr="001A3CC1">
        <w:rPr>
          <w:rFonts w:eastAsia="Times New Roman"/>
          <w:sz w:val="22"/>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lang w:val="pt-PT"/>
        </w:rPr>
      </w:pPr>
      <w:r w:rsidRPr="001A3CC1">
        <w:rPr>
          <w:rFonts w:eastAsia="Times New Roman"/>
          <w:b/>
          <w:bCs/>
          <w:sz w:val="22"/>
        </w:rPr>
        <w:t xml:space="preserve">3.1.2 – </w:t>
      </w:r>
      <w:r w:rsidRPr="001A3CC1">
        <w:rPr>
          <w:rFonts w:eastAsia="Times New Roman"/>
          <w:sz w:val="22"/>
        </w:rPr>
        <w:t>Os Órgãos e entidades da Administração municipal, quando desejarem fazer uso da Ata de Registro de Preços, deverão manifestar seu interesse junto ao Órgão Gerenciador da Ata, para que este indique os possíveis fornecedores e respectivos preços a serem praticados, obedecidos a ordem de classificação.</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bCs/>
          <w:sz w:val="22"/>
        </w:rPr>
        <w:t xml:space="preserve">3.1.3 – </w:t>
      </w:r>
      <w:r w:rsidRPr="001A3CC1">
        <w:rPr>
          <w:rFonts w:eastAsia="Times New Roman"/>
          <w:sz w:val="22"/>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bCs/>
          <w:sz w:val="22"/>
        </w:rPr>
        <w:t xml:space="preserve">3.1.4 – </w:t>
      </w:r>
      <w:r w:rsidRPr="001A3CC1">
        <w:rPr>
          <w:rFonts w:eastAsia="Times New Roman"/>
          <w:sz w:val="22"/>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bCs/>
          <w:sz w:val="22"/>
        </w:rPr>
        <w:t xml:space="preserve">3.2 </w:t>
      </w:r>
      <w:r w:rsidRPr="001A3CC1">
        <w:rPr>
          <w:rFonts w:eastAsia="Times New Roman"/>
          <w:sz w:val="22"/>
        </w:rPr>
        <w:t xml:space="preserve">- O preço ofertado pelas empresas signatárias da presente Ata de Registro de Preços é o especificado nos Anexos, de acordo com a respectiva classificação no PREGÃO ELETRÔNICO PARA REGISTRO DE PREÇOS nº.46 </w:t>
      </w:r>
      <w:r w:rsidRPr="001A3CC1">
        <w:rPr>
          <w:rFonts w:eastAsia="Times New Roman"/>
          <w:b/>
          <w:bCs/>
          <w:sz w:val="22"/>
        </w:rPr>
        <w:t>/2021</w:t>
      </w:r>
      <w:r w:rsidRPr="001A3CC1">
        <w:rPr>
          <w:rFonts w:eastAsia="Times New Roman"/>
          <w:sz w:val="22"/>
        </w:rPr>
        <w:t>.</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bCs/>
          <w:sz w:val="22"/>
        </w:rPr>
        <w:t>3.3</w:t>
      </w:r>
      <w:r w:rsidRPr="001A3CC1">
        <w:rPr>
          <w:rFonts w:eastAsia="Times New Roman"/>
          <w:sz w:val="22"/>
        </w:rPr>
        <w:t xml:space="preserve"> - Para cada material de que trata esta Ata, serão observadas, quanto ao preço, às cláusulas e condições constantes do Edital do PREGÃO ELETRÔNICO PARA REGISTRO DE PREÇOS nº. 46</w:t>
      </w:r>
      <w:r w:rsidRPr="001A3CC1">
        <w:rPr>
          <w:rFonts w:eastAsia="Times New Roman"/>
          <w:b/>
          <w:bCs/>
          <w:sz w:val="22"/>
        </w:rPr>
        <w:t>/2021</w:t>
      </w:r>
      <w:r w:rsidRPr="001A3CC1">
        <w:rPr>
          <w:rFonts w:eastAsia="Times New Roman"/>
          <w:sz w:val="22"/>
        </w:rPr>
        <w:t>, que a precedeu e integra o presente instrumento de compromisso.</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bCs/>
          <w:sz w:val="22"/>
        </w:rPr>
        <w:t>3.4</w:t>
      </w:r>
      <w:r w:rsidRPr="001A3CC1">
        <w:rPr>
          <w:rFonts w:eastAsia="Times New Roman"/>
          <w:sz w:val="22"/>
        </w:rPr>
        <w:t xml:space="preserve"> - O preço unitário a ser pago por produto será o constante da proposta apresentada, no PREGÃO ELETRÔNICO PARA REGISTRO DE PREÇOS nº. </w:t>
      </w:r>
      <w:r w:rsidRPr="001A3CC1">
        <w:rPr>
          <w:rFonts w:eastAsia="Times New Roman"/>
          <w:b/>
          <w:bCs/>
          <w:sz w:val="22"/>
        </w:rPr>
        <w:t>46/2021</w:t>
      </w:r>
      <w:r w:rsidRPr="001A3CC1">
        <w:rPr>
          <w:rFonts w:eastAsia="Times New Roman"/>
          <w:sz w:val="22"/>
        </w:rPr>
        <w:t>, pelas empresas detentoras da presente Ata, as quais também a integram.</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bCs/>
          <w:sz w:val="22"/>
        </w:rPr>
        <w:t>CLÁUSULA QUARTA</w:t>
      </w:r>
      <w:r w:rsidRPr="001A3CC1">
        <w:rPr>
          <w:rFonts w:eastAsia="Times New Roman"/>
          <w:b/>
          <w:sz w:val="22"/>
        </w:rPr>
        <w:t xml:space="preserve"> - PRAZO E LOCAL DE ENTREGA DO OBJETO</w:t>
      </w:r>
    </w:p>
    <w:p w:rsidR="0039693F" w:rsidRPr="001A3CC1" w:rsidRDefault="0039693F" w:rsidP="0039693F">
      <w:pPr>
        <w:overflowPunct w:val="0"/>
        <w:autoSpaceDE w:val="0"/>
        <w:autoSpaceDN w:val="0"/>
        <w:adjustRightInd w:val="0"/>
        <w:spacing w:after="0" w:line="240" w:lineRule="auto"/>
        <w:ind w:right="18"/>
        <w:jc w:val="both"/>
        <w:textAlignment w:val="baseline"/>
        <w:rPr>
          <w:bCs/>
          <w:sz w:val="22"/>
        </w:rPr>
      </w:pPr>
      <w:r w:rsidRPr="001A3CC1">
        <w:rPr>
          <w:rFonts w:eastAsia="Times New Roman"/>
          <w:b/>
          <w:sz w:val="22"/>
        </w:rPr>
        <w:t xml:space="preserve">4.1. </w:t>
      </w:r>
      <w:r w:rsidRPr="001A3CC1">
        <w:rPr>
          <w:rFonts w:eastAsia="Times New Roman"/>
          <w:bCs/>
          <w:sz w:val="22"/>
        </w:rPr>
        <w:t xml:space="preserve"> </w:t>
      </w:r>
      <w:r w:rsidRPr="001A3CC1">
        <w:rPr>
          <w:bCs/>
          <w:sz w:val="22"/>
        </w:rPr>
        <w:t>O fornecimento dos materiais esportivos será realizado pelo fornecedor no Município, sem ônus, de acordo com o local indicado, conforme solicitado pelos Departamentos responsáveis, mediante emissão de Autorização de Compra deste Município.</w:t>
      </w:r>
    </w:p>
    <w:p w:rsidR="0039693F" w:rsidRPr="001A3CC1" w:rsidRDefault="0039693F" w:rsidP="0039693F">
      <w:pPr>
        <w:overflowPunct w:val="0"/>
        <w:autoSpaceDE w:val="0"/>
        <w:autoSpaceDN w:val="0"/>
        <w:adjustRightInd w:val="0"/>
        <w:spacing w:after="0" w:line="240" w:lineRule="auto"/>
        <w:ind w:right="18"/>
        <w:jc w:val="both"/>
        <w:textAlignment w:val="baseline"/>
        <w:rPr>
          <w:sz w:val="22"/>
        </w:rPr>
      </w:pPr>
      <w:r w:rsidRPr="001A3CC1">
        <w:rPr>
          <w:b/>
          <w:bCs/>
          <w:sz w:val="22"/>
        </w:rPr>
        <w:t xml:space="preserve">4.2.  </w:t>
      </w:r>
      <w:r w:rsidRPr="001A3CC1">
        <w:rPr>
          <w:sz w:val="22"/>
        </w:rPr>
        <w:t xml:space="preserve">O objeto licitado deverá ser entregue de forma parcelada, a quantidade a ser entregue irá especificada na Autorização de Compra, os dias de entrega serão de acordo com o calendário esportivo ou conforme a necessidade do Departamento solicitante, a empresa fornecedora terá o prazo de até 10 (dez) dias corridos após o recebimento da autorização de compra emitida pelo município para a entrega dos materiais, exceto para aqueles itens que precisão ser confeccionados ou serigrafados não podendo ultrapassar 30 (trinta) dias corridos para serem entregues a este Município após o recebimento da Autorização de Compra/empenho. </w:t>
      </w:r>
    </w:p>
    <w:p w:rsidR="0039693F" w:rsidRPr="001A3CC1" w:rsidRDefault="0039693F" w:rsidP="0039693F">
      <w:pPr>
        <w:overflowPunct w:val="0"/>
        <w:autoSpaceDE w:val="0"/>
        <w:autoSpaceDN w:val="0"/>
        <w:adjustRightInd w:val="0"/>
        <w:spacing w:after="0" w:line="240" w:lineRule="auto"/>
        <w:ind w:right="18"/>
        <w:jc w:val="both"/>
        <w:textAlignment w:val="baseline"/>
        <w:rPr>
          <w:sz w:val="22"/>
        </w:rPr>
      </w:pPr>
      <w:r w:rsidRPr="001A3CC1">
        <w:rPr>
          <w:b/>
          <w:sz w:val="22"/>
        </w:rPr>
        <w:t>4.3.</w:t>
      </w:r>
      <w:r w:rsidRPr="001A3CC1">
        <w:rPr>
          <w:sz w:val="22"/>
        </w:rPr>
        <w:t xml:space="preserve"> Não será aceita qualquer entrega que estiver em desacordo com o especificado no termo de referência do edital, que tiver defeito ou que for de má qualidade, os produtos deverão ser entregues em sua totalidade conforme o solicitado na Autorização de compra, caso não atenda as especificações do edital a entrega será recusada sem ônus para este Município, tendo que ser substituída pelo objeto correto em no máximo 48 (quarenta e oito) horas.</w:t>
      </w:r>
    </w:p>
    <w:p w:rsidR="0039693F" w:rsidRPr="001A3CC1" w:rsidRDefault="0039693F" w:rsidP="0039693F">
      <w:pPr>
        <w:tabs>
          <w:tab w:val="left" w:pos="6720"/>
        </w:tabs>
        <w:overflowPunct w:val="0"/>
        <w:autoSpaceDE w:val="0"/>
        <w:autoSpaceDN w:val="0"/>
        <w:adjustRightInd w:val="0"/>
        <w:spacing w:after="0" w:line="240" w:lineRule="auto"/>
        <w:jc w:val="both"/>
        <w:textAlignment w:val="baseline"/>
        <w:rPr>
          <w:rFonts w:eastAsia="Times New Roman"/>
          <w:sz w:val="22"/>
        </w:rPr>
      </w:pP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b/>
          <w:bCs/>
          <w:sz w:val="22"/>
        </w:rPr>
      </w:pPr>
      <w:r w:rsidRPr="001A3CC1">
        <w:rPr>
          <w:rFonts w:eastAsia="Times New Roman"/>
          <w:b/>
          <w:bCs/>
          <w:sz w:val="22"/>
        </w:rPr>
        <w:t>CLÁUSULA QUINTA - PRAZOS E CONDIÇÕES PARA CONTRATAÇÃO</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b/>
          <w:sz w:val="22"/>
        </w:rPr>
        <w:t xml:space="preserve">5.1 - </w:t>
      </w:r>
      <w:r w:rsidRPr="001A3CC1">
        <w:rPr>
          <w:rFonts w:eastAsia="Times New Roman"/>
          <w:sz w:val="22"/>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b/>
          <w:sz w:val="22"/>
        </w:rPr>
      </w:pPr>
      <w:r w:rsidRPr="001A3CC1">
        <w:rPr>
          <w:rFonts w:eastAsia="Times New Roman"/>
          <w:b/>
          <w:sz w:val="22"/>
        </w:rPr>
        <w:t>5.2 - Convocação para assinatura da Ata Registro de Preços:</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b/>
          <w:sz w:val="22"/>
        </w:rPr>
        <w:t xml:space="preserve">5.2.1 - </w:t>
      </w:r>
      <w:r w:rsidRPr="001A3CC1">
        <w:rPr>
          <w:rFonts w:eastAsia="Times New Roman"/>
          <w:sz w:val="22"/>
        </w:rPr>
        <w:t xml:space="preserve">Concluído o processo licitatório, homologado o seu resultado e adjudicado o objeto à(s) respectiva(s) concorrente(s) vencedora(s), esta(s) será(ão) convocada(s) para, no prazo de </w:t>
      </w:r>
      <w:r w:rsidRPr="001A3CC1">
        <w:rPr>
          <w:rFonts w:eastAsia="Times New Roman"/>
          <w:b/>
          <w:bCs/>
          <w:sz w:val="22"/>
        </w:rPr>
        <w:t>5 (</w:t>
      </w:r>
      <w:r w:rsidRPr="001A3CC1">
        <w:rPr>
          <w:rFonts w:eastAsia="Times New Roman"/>
          <w:b/>
          <w:sz w:val="22"/>
        </w:rPr>
        <w:t xml:space="preserve">cinco) dias </w:t>
      </w:r>
      <w:r w:rsidRPr="001A3CC1">
        <w:rPr>
          <w:rFonts w:eastAsia="Times New Roman"/>
          <w:sz w:val="22"/>
        </w:rPr>
        <w:t>contados da data da convocação, assinar  a Ata Registro de Preços;</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bCs/>
          <w:sz w:val="22"/>
        </w:rPr>
        <w:t>5.3</w:t>
      </w:r>
      <w:r w:rsidRPr="001A3CC1">
        <w:rPr>
          <w:rFonts w:eastAsia="Times New Roman"/>
          <w:sz w:val="22"/>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b/>
          <w:bCs/>
          <w:sz w:val="22"/>
        </w:rPr>
      </w:pPr>
      <w:r w:rsidRPr="001A3CC1">
        <w:rPr>
          <w:rFonts w:eastAsia="Times New Roman"/>
          <w:b/>
          <w:bCs/>
          <w:sz w:val="22"/>
        </w:rPr>
        <w:t>CLÁUSULA SEXTA - DO PAGAMENTO</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b/>
          <w:sz w:val="22"/>
        </w:rPr>
        <w:t xml:space="preserve">6.1. </w:t>
      </w:r>
      <w:r w:rsidRPr="001A3CC1">
        <w:rPr>
          <w:rFonts w:eastAsia="Times New Roman"/>
          <w:sz w:val="22"/>
        </w:rPr>
        <w:t xml:space="preserve">O pagamento será efetivado de acordo com a(s) proposta(s) de preços apresentada(s) pela(s) empresa(s) julgada(s) vencedora(s) neste </w:t>
      </w:r>
      <w:r w:rsidRPr="001A3CC1">
        <w:rPr>
          <w:rFonts w:eastAsia="Times New Roman"/>
          <w:b/>
          <w:sz w:val="22"/>
        </w:rPr>
        <w:t>Pregão</w:t>
      </w:r>
      <w:r w:rsidRPr="001A3CC1">
        <w:rPr>
          <w:rFonts w:eastAsia="Times New Roman"/>
          <w:sz w:val="22"/>
        </w:rPr>
        <w:t>, observado o que consta neste Edital e seus Anexos, inclusive quanto à forma e condições de pagamento.</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b/>
          <w:sz w:val="22"/>
        </w:rPr>
        <w:t>6.2.</w:t>
      </w:r>
      <w:r w:rsidRPr="001A3CC1">
        <w:rPr>
          <w:rFonts w:eastAsia="Times New Roman"/>
          <w:sz w:val="22"/>
        </w:rPr>
        <w:t xml:space="preserve">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b/>
          <w:sz w:val="22"/>
        </w:rPr>
        <w:t>6.3.</w:t>
      </w:r>
      <w:r w:rsidRPr="001A3CC1">
        <w:rPr>
          <w:rFonts w:eastAsia="Times New Roman"/>
          <w:sz w:val="22"/>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b/>
          <w:bCs/>
          <w:sz w:val="22"/>
        </w:rPr>
      </w:pPr>
      <w:r w:rsidRPr="001A3CC1">
        <w:rPr>
          <w:rFonts w:eastAsia="Times New Roman"/>
          <w:b/>
          <w:bCs/>
          <w:sz w:val="22"/>
        </w:rPr>
        <w:t>CLÁUSULA SÉTIMA - DAS CONDIÇÕES DE FORNECIMENTO</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b/>
          <w:bCs/>
          <w:sz w:val="22"/>
        </w:rPr>
        <w:t>7.1</w:t>
      </w:r>
      <w:r w:rsidRPr="001A3CC1">
        <w:rPr>
          <w:rFonts w:eastAsia="Times New Roman"/>
          <w:sz w:val="22"/>
        </w:rPr>
        <w:t xml:space="preserve"> - A entrega do objeto só estará caracterizada mediante solicitação do pedido do bem.</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b/>
          <w:bCs/>
          <w:sz w:val="22"/>
        </w:rPr>
        <w:t>7.2</w:t>
      </w:r>
      <w:r w:rsidRPr="001A3CC1">
        <w:rPr>
          <w:rFonts w:eastAsia="Times New Roman"/>
          <w:sz w:val="22"/>
        </w:rPr>
        <w:t xml:space="preserve"> - O fornecedor ficará obrigado a atender todos os pedidos efetuados durante a vigência desta Ata, mesmo que a entrega deles decorrente estiver prevista para data posterior à do seu vencimento.</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b/>
          <w:bCs/>
          <w:sz w:val="22"/>
        </w:rPr>
        <w:t>7.3</w:t>
      </w:r>
      <w:r w:rsidRPr="001A3CC1">
        <w:rPr>
          <w:rFonts w:eastAsia="Times New Roman"/>
          <w:sz w:val="22"/>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1A3CC1">
          <w:rPr>
            <w:rFonts w:eastAsia="Times New Roman"/>
            <w:color w:val="0000FF"/>
            <w:sz w:val="22"/>
            <w:u w:val="single"/>
          </w:rPr>
          <w:t>compras@novaesperancadosudoeste.pr.gov.br</w:t>
        </w:r>
      </w:hyperlink>
      <w:r w:rsidRPr="001A3CC1">
        <w:rPr>
          <w:rFonts w:eastAsia="Times New Roman"/>
          <w:sz w:val="22"/>
        </w:rPr>
        <w:t>, o setor de compras não se responsabiliza por notas que não forem enviadas ou entregues diretamente ao setor.</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b/>
          <w:sz w:val="22"/>
        </w:rPr>
      </w:pPr>
      <w:r w:rsidRPr="001A3CC1">
        <w:rPr>
          <w:rFonts w:eastAsia="Times New Roman"/>
          <w:b/>
          <w:sz w:val="22"/>
        </w:rPr>
        <w:t>CLÁUSULA OITAVA – DA FISCALIZAÇÃO</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sz w:val="22"/>
        </w:rPr>
        <w:t>Fica expresso que a fiscalização da execução desta ata de registro de preços será exercida pelo responsável pelo Responsável pelo Departamento de Esportes, o senhor Olacir Ferreira.  O Município nos termos do art. 67 da Lei nº 8.666, de 1993, realizará o acompanhamento e fiscalização da entrega do objeto, anotando em registro próprio todas as ocorrências relacionadas com a entrega e determinando o que for necessário à regularização de falhas ou defeitos observados.</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b/>
          <w:bCs/>
          <w:sz w:val="22"/>
        </w:rPr>
      </w:pPr>
      <w:r w:rsidRPr="001A3CC1">
        <w:rPr>
          <w:rFonts w:eastAsia="Times New Roman"/>
          <w:b/>
          <w:bCs/>
          <w:sz w:val="22"/>
        </w:rPr>
        <w:t>CLÁUSULA NONA - DAS PENALIDADES</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b/>
          <w:sz w:val="22"/>
        </w:rPr>
        <w:t>9.1</w:t>
      </w:r>
      <w:r w:rsidRPr="001A3CC1">
        <w:rPr>
          <w:rFonts w:eastAsia="Times New Roman"/>
          <w:sz w:val="22"/>
        </w:rPr>
        <w:t xml:space="preserve"> – As sanções e penalidades que poderão ser aplicadas à Licitante/Contratada são as previstas na Lei Federal nº 10.520, de 17 de julho de 2002, na Lei Federal nº 8.666, de 21 de junho de 1993, neste Pregão e na Ata Registro de Preços.</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b/>
          <w:sz w:val="22"/>
        </w:rPr>
        <w:t>9.2</w:t>
      </w:r>
      <w:r w:rsidRPr="001A3CC1">
        <w:rPr>
          <w:rFonts w:eastAsia="Times New Roman"/>
          <w:sz w:val="22"/>
        </w:rPr>
        <w:t xml:space="preserve"> – Penalidades que poderão ser cominadas às licitantes:</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b/>
          <w:sz w:val="22"/>
        </w:rPr>
        <w:t>I – Multa</w:t>
      </w:r>
      <w:r w:rsidRPr="001A3CC1">
        <w:rPr>
          <w:rFonts w:eastAsia="Times New Roman"/>
          <w:sz w:val="22"/>
        </w:rPr>
        <w:t>, que será deduzida dos respectivos créditos, ou cobrados administrativamente ou judicialmente, correspondente a:</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b/>
          <w:sz w:val="22"/>
        </w:rPr>
      </w:pPr>
      <w:r w:rsidRPr="001A3CC1">
        <w:rPr>
          <w:rFonts w:eastAsia="Times New Roman"/>
          <w:b/>
          <w:sz w:val="22"/>
        </w:rPr>
        <w:t xml:space="preserve">a) </w:t>
      </w:r>
      <w:r w:rsidRPr="001A3CC1">
        <w:rPr>
          <w:rFonts w:eastAsia="Times New Roman"/>
          <w:sz w:val="22"/>
        </w:rPr>
        <w:t>0,3% (zero vírgula três por cento) do valor da proposta por dia que exceder ao prazo para entrega do objeto;</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b/>
          <w:sz w:val="22"/>
        </w:rPr>
        <w:t xml:space="preserve">b) </w:t>
      </w:r>
      <w:r w:rsidRPr="001A3CC1">
        <w:rPr>
          <w:rFonts w:eastAsia="Times New Roman"/>
          <w:sz w:val="22"/>
        </w:rPr>
        <w:t>2,0% (dois por cento) do valor da proposta, pela rescisão sem justo motivo, por parte da proponente vencedora;</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b/>
          <w:sz w:val="22"/>
        </w:rPr>
        <w:lastRenderedPageBreak/>
        <w:t xml:space="preserve">c) </w:t>
      </w:r>
      <w:r w:rsidRPr="001A3CC1">
        <w:rPr>
          <w:rFonts w:eastAsia="Times New Roman"/>
          <w:sz w:val="22"/>
        </w:rPr>
        <w:t xml:space="preserve">O montante de multas aplicadas à </w:t>
      </w:r>
      <w:r w:rsidRPr="001A3CC1">
        <w:rPr>
          <w:rFonts w:eastAsia="Times New Roman"/>
          <w:b/>
          <w:sz w:val="22"/>
        </w:rPr>
        <w:t>CONTRATADA</w:t>
      </w:r>
      <w:r w:rsidRPr="001A3CC1">
        <w:rPr>
          <w:rFonts w:eastAsia="Times New Roman"/>
          <w:sz w:val="22"/>
        </w:rPr>
        <w:t xml:space="preserve"> não poderá ultrapassar a 10,0% (dez por cento) do valor global da Ata Registro de Preços. Caso aconteça, o </w:t>
      </w:r>
      <w:r w:rsidRPr="001A3CC1">
        <w:rPr>
          <w:rFonts w:eastAsia="Times New Roman"/>
          <w:b/>
          <w:sz w:val="22"/>
        </w:rPr>
        <w:t>MUNICÍPIO</w:t>
      </w:r>
      <w:r w:rsidRPr="001A3CC1">
        <w:rPr>
          <w:rFonts w:eastAsia="Times New Roman"/>
          <w:sz w:val="22"/>
        </w:rPr>
        <w:t xml:space="preserve"> terá o direito de rescindir a mesma mediante notificação.</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b/>
          <w:sz w:val="22"/>
        </w:rPr>
        <w:t>II – Suspensão</w:t>
      </w:r>
      <w:r w:rsidRPr="001A3CC1">
        <w:rPr>
          <w:rFonts w:eastAsia="Times New Roman"/>
          <w:sz w:val="22"/>
        </w:rPr>
        <w:t xml:space="preserve">, de acordo com o art. 7º, da Lei Federal nº 10.520, de 17.07.2002, a licitante e/ou Contratada, sem prejuízo das demais cominações legais e contratuais, </w:t>
      </w:r>
      <w:r w:rsidRPr="001A3CC1">
        <w:rPr>
          <w:rFonts w:eastAsia="Times New Roman"/>
          <w:b/>
          <w:sz w:val="22"/>
        </w:rPr>
        <w:t xml:space="preserve">ficará impedido de licitar e contratar </w:t>
      </w:r>
      <w:r w:rsidRPr="001A3CC1">
        <w:rPr>
          <w:rFonts w:eastAsia="Times New Roman"/>
          <w:sz w:val="22"/>
        </w:rPr>
        <w:t xml:space="preserve">com a União, Estados, Distrito Federal ou Municípios e </w:t>
      </w:r>
      <w:r w:rsidRPr="001A3CC1">
        <w:rPr>
          <w:rFonts w:eastAsia="Times New Roman"/>
          <w:b/>
          <w:sz w:val="22"/>
        </w:rPr>
        <w:t xml:space="preserve">suspenso </w:t>
      </w:r>
      <w:r w:rsidRPr="001A3CC1">
        <w:rPr>
          <w:rFonts w:eastAsia="Times New Roman"/>
          <w:sz w:val="22"/>
        </w:rPr>
        <w:t xml:space="preserve">do Cadastro Central de Fornecedores do Município de Nova Esperança do Sudoeste, </w:t>
      </w:r>
      <w:r w:rsidRPr="001A3CC1">
        <w:rPr>
          <w:rFonts w:eastAsia="Times New Roman"/>
          <w:b/>
          <w:sz w:val="22"/>
        </w:rPr>
        <w:t>pelo prazo de até 05 (cinco) anos</w:t>
      </w:r>
      <w:r w:rsidRPr="001A3CC1">
        <w:rPr>
          <w:rFonts w:eastAsia="Times New Roman"/>
          <w:sz w:val="22"/>
        </w:rPr>
        <w:t>, na hipótese de:</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sz w:val="22"/>
        </w:rPr>
        <w:t>a) recusar-se a retirar a Autorização de Compra ou assinar a Ata Registro de Preços, quando convocado dentro do prazo de validade da proposta;</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sz w:val="22"/>
        </w:rPr>
        <w:t>b) deixar de apresentar os documentos discriminados no Edital, tendo declarado que cumpria os requisitos de habilitação;</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sz w:val="22"/>
        </w:rPr>
        <w:t>c) apresentar documentação falsa para participar no certame, conforme registrado em ata, ou demonstrado em procedimento administrativo, mesmo que posterior ao encerramento do certame;</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sz w:val="22"/>
        </w:rPr>
        <w:t>d) retardar a execução do certame por conduta reprovável da licitante, registrada em ata;</w:t>
      </w:r>
    </w:p>
    <w:p w:rsidR="0039693F" w:rsidRPr="001A3CC1" w:rsidRDefault="0039693F" w:rsidP="0039693F">
      <w:pPr>
        <w:overflowPunct w:val="0"/>
        <w:autoSpaceDE w:val="0"/>
        <w:autoSpaceDN w:val="0"/>
        <w:adjustRightInd w:val="0"/>
        <w:spacing w:after="0" w:line="240" w:lineRule="auto"/>
        <w:ind w:right="18"/>
        <w:textAlignment w:val="baseline"/>
        <w:rPr>
          <w:rFonts w:eastAsia="Times New Roman"/>
          <w:sz w:val="22"/>
        </w:rPr>
      </w:pPr>
      <w:r w:rsidRPr="001A3CC1">
        <w:rPr>
          <w:rFonts w:eastAsia="Times New Roman"/>
          <w:sz w:val="22"/>
        </w:rPr>
        <w:t>e) não manter a proposta após a homologação;</w:t>
      </w:r>
    </w:p>
    <w:p w:rsidR="0039693F" w:rsidRPr="001A3CC1" w:rsidRDefault="0039693F" w:rsidP="0039693F">
      <w:pPr>
        <w:overflowPunct w:val="0"/>
        <w:autoSpaceDE w:val="0"/>
        <w:autoSpaceDN w:val="0"/>
        <w:adjustRightInd w:val="0"/>
        <w:spacing w:after="0" w:line="240" w:lineRule="auto"/>
        <w:ind w:right="18"/>
        <w:textAlignment w:val="baseline"/>
        <w:rPr>
          <w:rFonts w:eastAsia="Times New Roman"/>
          <w:sz w:val="22"/>
        </w:rPr>
      </w:pPr>
      <w:r w:rsidRPr="001A3CC1">
        <w:rPr>
          <w:rFonts w:eastAsia="Times New Roman"/>
          <w:sz w:val="22"/>
        </w:rPr>
        <w:t>f) desistir de lance verbal realizado na fase de competição;</w:t>
      </w:r>
    </w:p>
    <w:p w:rsidR="0039693F" w:rsidRPr="001A3CC1" w:rsidRDefault="0039693F" w:rsidP="0039693F">
      <w:pPr>
        <w:overflowPunct w:val="0"/>
        <w:autoSpaceDE w:val="0"/>
        <w:autoSpaceDN w:val="0"/>
        <w:adjustRightInd w:val="0"/>
        <w:spacing w:after="0" w:line="240" w:lineRule="auto"/>
        <w:ind w:right="18"/>
        <w:textAlignment w:val="baseline"/>
        <w:rPr>
          <w:rFonts w:eastAsia="Times New Roman"/>
          <w:sz w:val="22"/>
        </w:rPr>
      </w:pPr>
      <w:r w:rsidRPr="001A3CC1">
        <w:rPr>
          <w:rFonts w:eastAsia="Times New Roman"/>
          <w:sz w:val="22"/>
        </w:rPr>
        <w:t>g) comportar-se de modo inidôneo durante a realização do certame, registrado em ata;</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sz w:val="22"/>
        </w:rPr>
        <w:t>h) cometer fraude fiscal demonstrada durante ou após a realização do certame;</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sz w:val="22"/>
        </w:rPr>
        <w:t>i) fraudar a execução da Ata Registro de Preços;</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sz w:val="22"/>
        </w:rPr>
        <w:t>j) descumprir as obrigações decorrentes da Ata Registro de Preços.</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b/>
          <w:sz w:val="22"/>
        </w:rPr>
        <w:t xml:space="preserve">9.3 – </w:t>
      </w:r>
      <w:r w:rsidRPr="001A3CC1">
        <w:rPr>
          <w:rFonts w:eastAsia="Times New Roman"/>
          <w:sz w:val="22"/>
        </w:rPr>
        <w:t>Na aplicação das penalidades previstas neste Edital, a Administração considerará, motivadamente, a gravidade da falta, seus efeitos, bem como os antecedentes da licitante ou Contratada, graduando-as e podendo deixar de aplicá-las, se admitidas às justificativas da licitante ou Contratadas, nos termos do que dispõe o art. 87, caput, da Lei nº 8.666/93.</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b/>
          <w:sz w:val="22"/>
        </w:rPr>
        <w:t xml:space="preserve">9.4 – </w:t>
      </w:r>
      <w:r w:rsidRPr="001A3CC1">
        <w:rPr>
          <w:rFonts w:eastAsia="Times New Roman"/>
          <w:sz w:val="22"/>
        </w:rPr>
        <w:t>As penalidades aplicadas serão registradas no cadastro da licitante/Contratada.</w:t>
      </w:r>
    </w:p>
    <w:p w:rsidR="0039693F" w:rsidRPr="001A3CC1" w:rsidRDefault="0039693F" w:rsidP="0039693F">
      <w:pPr>
        <w:overflowPunct w:val="0"/>
        <w:autoSpaceDE w:val="0"/>
        <w:autoSpaceDN w:val="0"/>
        <w:adjustRightInd w:val="0"/>
        <w:spacing w:after="0" w:line="240" w:lineRule="auto"/>
        <w:ind w:right="18"/>
        <w:jc w:val="both"/>
        <w:textAlignment w:val="baseline"/>
        <w:rPr>
          <w:rFonts w:eastAsia="Times New Roman"/>
          <w:sz w:val="22"/>
        </w:rPr>
      </w:pPr>
      <w:r w:rsidRPr="001A3CC1">
        <w:rPr>
          <w:rFonts w:eastAsia="Times New Roman"/>
          <w:b/>
          <w:sz w:val="22"/>
        </w:rPr>
        <w:t xml:space="preserve">9.5 – </w:t>
      </w:r>
      <w:r w:rsidRPr="001A3CC1">
        <w:rPr>
          <w:rFonts w:eastAsia="Times New Roman"/>
          <w:sz w:val="22"/>
        </w:rPr>
        <w:t>Nenhum pagamento será realizado à Contratada enquanto pendente de liquidação qualquer obrigação financeira que lhe for imposta em virtude de penalidade ou inadimplência contratual.</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bCs/>
          <w:sz w:val="22"/>
        </w:rPr>
        <w:t>9.6</w:t>
      </w:r>
      <w:r w:rsidRPr="001A3CC1">
        <w:rPr>
          <w:rFonts w:eastAsia="Times New Roman"/>
          <w:sz w:val="22"/>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b/>
          <w:bCs/>
          <w:sz w:val="22"/>
        </w:rPr>
      </w:pP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b/>
          <w:bCs/>
          <w:sz w:val="22"/>
        </w:rPr>
      </w:pPr>
      <w:r w:rsidRPr="001A3CC1">
        <w:rPr>
          <w:rFonts w:eastAsia="Times New Roman"/>
          <w:b/>
          <w:bCs/>
          <w:sz w:val="22"/>
        </w:rPr>
        <w:t>CLÁUSULA DÉCIMA – DA ALTERAÇÃO DA ATA</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bCs/>
          <w:sz w:val="22"/>
        </w:rPr>
        <w:t xml:space="preserve">10.1 – </w:t>
      </w:r>
      <w:r w:rsidRPr="001A3CC1">
        <w:rPr>
          <w:rFonts w:eastAsia="Times New Roman"/>
          <w:sz w:val="22"/>
        </w:rPr>
        <w:t>A Ata de Registro de Preços poderá sofrer alterações, obedecidas as disposições contidas no art. 65 da Lei n.º 8.666/93.</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bCs/>
          <w:sz w:val="22"/>
        </w:rPr>
        <w:t xml:space="preserve">10.2 – </w:t>
      </w:r>
      <w:r w:rsidRPr="001A3CC1">
        <w:rPr>
          <w:rFonts w:eastAsia="Times New Roman"/>
          <w:sz w:val="22"/>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lote na licitação.</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bCs/>
          <w:sz w:val="22"/>
        </w:rPr>
        <w:t xml:space="preserve">10.3 – </w:t>
      </w:r>
      <w:r w:rsidRPr="001A3CC1">
        <w:rPr>
          <w:rFonts w:eastAsia="Times New Roman"/>
          <w:sz w:val="22"/>
        </w:rPr>
        <w:t>Quando o preço inicialmente registrado, por motivo superveniente, tornar-se superior ao preço praticado no mercado o Órgão Gerenciador deverá:</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sz w:val="22"/>
        </w:rPr>
        <w:t>a) convocar o fornecedor visando à negociação para redução de preços e sua adequação ao praticado pelo mercado;</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sz w:val="22"/>
        </w:rPr>
        <w:t>b) frustrada a negociação, o fornecedor será liberado do compromisso assumido;</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sz w:val="22"/>
        </w:rPr>
        <w:t>c) convocar os demais fornecedores visando igual oportunidade de negociação.</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bCs/>
          <w:sz w:val="22"/>
        </w:rPr>
        <w:t xml:space="preserve">10.4 – </w:t>
      </w:r>
      <w:r w:rsidRPr="001A3CC1">
        <w:rPr>
          <w:rFonts w:eastAsia="Times New Roman"/>
          <w:sz w:val="22"/>
        </w:rPr>
        <w:t>Quando o preço de mercado tornar-se superior aos preços registrados e o fornecedor, mediante requerimento devidamente comprovado, não puder cumprir o compromisso, o Órgão Gerenciador poderá:</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sz w:val="22"/>
        </w:rPr>
        <w:t>a) liberar o fornecedor do compromisso assumido, sem aplicação da penalidade, confirmando a veracidade dos motivos e comprovantes apresentados, se a comunicação ocorrer antes do pedido de fornecimento.</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sz w:val="22"/>
        </w:rPr>
        <w:t>b) convocar os demais fornecedores visando igual oportunidade de negociação</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bCs/>
          <w:sz w:val="22"/>
        </w:rPr>
        <w:t xml:space="preserve">10.5 – </w:t>
      </w:r>
      <w:r w:rsidRPr="001A3CC1">
        <w:rPr>
          <w:rFonts w:eastAsia="Times New Roman"/>
          <w:sz w:val="22"/>
        </w:rPr>
        <w:t>A alteração da Ata de Registro de Preços dependerá em qualquer caso da comprovação das condições de habilitação atualizadas do fornecedor convocado.</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bCs/>
          <w:sz w:val="22"/>
        </w:rPr>
        <w:lastRenderedPageBreak/>
        <w:t xml:space="preserve">10.6 – </w:t>
      </w:r>
      <w:r w:rsidRPr="001A3CC1">
        <w:rPr>
          <w:rFonts w:eastAsia="Times New Roman"/>
          <w:sz w:val="22"/>
        </w:rPr>
        <w:t>Não havendo êxito nas negociações, o Órgão Gerenciador deverá proceder à revogação da Ata de Registro de Preços, adotando as medidas cabíveis para obtenção da contratação mais vantajosa.</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b/>
          <w:bCs/>
          <w:sz w:val="22"/>
        </w:rPr>
      </w:pPr>
      <w:r w:rsidRPr="001A3CC1">
        <w:rPr>
          <w:rFonts w:eastAsia="Times New Roman"/>
          <w:b/>
          <w:bCs/>
          <w:sz w:val="22"/>
        </w:rPr>
        <w:t>CLÁUSULA DÉCIMA PRIMEIRA - DO CANCELAMENTO DA ATA DE REGISTRO DE PREÇOS.</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bCs/>
          <w:sz w:val="22"/>
        </w:rPr>
        <w:t xml:space="preserve">11.1- </w:t>
      </w:r>
      <w:r w:rsidRPr="001A3CC1">
        <w:rPr>
          <w:rFonts w:eastAsia="Times New Roman"/>
          <w:sz w:val="22"/>
        </w:rPr>
        <w:t>O fornecedor terá seu registro cancelado quando:</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sz w:val="22"/>
        </w:rPr>
        <w:t>a) descumprir as condições da Ata de Registro de Preços:</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sz w:val="22"/>
        </w:rPr>
        <w:t>b) não retirar a respectiva nota de empenho ou instrumento equivalente, no prazo estabelecido pela Administração, sem justificativa aceitável;</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sz w:val="22"/>
        </w:rPr>
        <w:t>c) não aceitar reduzir o seu preço registrado, na hipótese de este se tornar superior àqueles praticados no mercado;</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sz w:val="22"/>
        </w:rPr>
        <w:t>d) presentes razões de interesse público.</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bCs/>
          <w:sz w:val="22"/>
        </w:rPr>
        <w:t>11.2</w:t>
      </w:r>
      <w:r w:rsidRPr="001A3CC1">
        <w:rPr>
          <w:rFonts w:eastAsia="Times New Roman"/>
          <w:sz w:val="22"/>
        </w:rPr>
        <w:t xml:space="preserve"> – O cancelamento de registro, nas hipóteses acima previstas, assegurados o contraditório e ampla defesa, será formalizado por despacho da autoridade competente do Órgão Gerenciador.</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lang w:val="pt-PT"/>
        </w:rPr>
      </w:pPr>
      <w:r w:rsidRPr="001A3CC1">
        <w:rPr>
          <w:rFonts w:eastAsia="Times New Roman"/>
          <w:b/>
          <w:bCs/>
          <w:sz w:val="22"/>
        </w:rPr>
        <w:t>11.3</w:t>
      </w:r>
      <w:r w:rsidRPr="001A3CC1">
        <w:rPr>
          <w:rFonts w:eastAsia="Times New Roman"/>
          <w:sz w:val="22"/>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bCs/>
          <w:sz w:val="22"/>
        </w:rPr>
        <w:t>11.4</w:t>
      </w:r>
      <w:r w:rsidRPr="001A3CC1">
        <w:rPr>
          <w:rFonts w:eastAsia="Times New Roman"/>
          <w:sz w:val="22"/>
        </w:rPr>
        <w:t xml:space="preserve"> - A comunicação do cancelamento do preço registrado, nos casos previstos no item nesta cláusula, será feita mediante publicação em imprensa oficial do Município.</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sz w:val="22"/>
        </w:rPr>
        <w:t xml:space="preserve"> </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b/>
          <w:bCs/>
          <w:sz w:val="22"/>
        </w:rPr>
      </w:pPr>
      <w:r w:rsidRPr="001A3CC1">
        <w:rPr>
          <w:rFonts w:eastAsia="Times New Roman"/>
          <w:b/>
          <w:bCs/>
          <w:sz w:val="22"/>
        </w:rPr>
        <w:t>CLÁUSULA DÉCIMA SEGUNDA - DA AUTORIZAÇÃO PARA AQUISIÇÃO E EMISSÃO DAS AUTORIZAÇÕES DE COMPRA</w:t>
      </w:r>
    </w:p>
    <w:p w:rsidR="0039693F" w:rsidRPr="001A3CC1" w:rsidRDefault="0039693F" w:rsidP="0039693F">
      <w:pPr>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bCs/>
          <w:sz w:val="22"/>
        </w:rPr>
        <w:t>12.1</w:t>
      </w:r>
      <w:r w:rsidRPr="001A3CC1">
        <w:rPr>
          <w:rFonts w:eastAsia="Times New Roman"/>
          <w:sz w:val="22"/>
        </w:rPr>
        <w:t xml:space="preserve"> - A aquisição do objeto da presente Ata de Registro de Preços será autorizada, caso a caso, pelo Órgão Gerenciador/Município de Nova Esperança do Sudoeste. </w:t>
      </w:r>
    </w:p>
    <w:p w:rsidR="0039693F" w:rsidRPr="001A3CC1" w:rsidRDefault="0039693F" w:rsidP="0039693F">
      <w:pPr>
        <w:tabs>
          <w:tab w:val="left" w:pos="3544"/>
        </w:tabs>
        <w:overflowPunct w:val="0"/>
        <w:autoSpaceDE w:val="0"/>
        <w:autoSpaceDN w:val="0"/>
        <w:adjustRightInd w:val="0"/>
        <w:spacing w:after="0" w:line="240" w:lineRule="auto"/>
        <w:jc w:val="both"/>
        <w:textAlignment w:val="baseline"/>
        <w:rPr>
          <w:rFonts w:eastAsia="Times New Roman"/>
          <w:sz w:val="22"/>
        </w:rPr>
      </w:pPr>
      <w:r w:rsidRPr="001A3CC1">
        <w:rPr>
          <w:rFonts w:eastAsia="Times New Roman"/>
          <w:b/>
          <w:sz w:val="22"/>
        </w:rPr>
        <w:t>12.2</w:t>
      </w:r>
      <w:r w:rsidRPr="001A3CC1">
        <w:rPr>
          <w:rFonts w:eastAsia="Times New Roman"/>
          <w:sz w:val="22"/>
        </w:rPr>
        <w:t xml:space="preserve"> – Para a fiscalização do recebimento dos produtos que integram o objeto deste Contrato, fica responsável o representante do setor competente, que fez a solicitação para a compra dos mesmos.</w:t>
      </w:r>
    </w:p>
    <w:p w:rsidR="0039693F" w:rsidRPr="001A3CC1" w:rsidRDefault="0039693F" w:rsidP="0039693F">
      <w:pPr>
        <w:tabs>
          <w:tab w:val="left" w:pos="3544"/>
        </w:tabs>
        <w:overflowPunct w:val="0"/>
        <w:autoSpaceDE w:val="0"/>
        <w:autoSpaceDN w:val="0"/>
        <w:adjustRightInd w:val="0"/>
        <w:spacing w:after="0" w:line="240" w:lineRule="auto"/>
        <w:jc w:val="both"/>
        <w:textAlignment w:val="baseline"/>
        <w:rPr>
          <w:rFonts w:eastAsia="Times New Roman"/>
          <w:sz w:val="22"/>
        </w:rPr>
      </w:pP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b/>
          <w:bCs/>
          <w:sz w:val="22"/>
          <w:lang w:eastAsia="pt-BR"/>
        </w:rPr>
      </w:pPr>
      <w:r w:rsidRPr="001A3CC1">
        <w:rPr>
          <w:rFonts w:eastAsia="Times New Roman"/>
          <w:b/>
          <w:bCs/>
          <w:sz w:val="22"/>
          <w:lang w:eastAsia="pt-BR"/>
        </w:rPr>
        <w:t>CLÁUSULA DÉCIMA TERCEIRA - DA RESPONSABILIDADE CIVIL DA CONTRATADA</w:t>
      </w: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sz w:val="22"/>
          <w:lang w:eastAsia="pt-BR"/>
        </w:rPr>
        <w:t>A CONTRATADA assumirá integral responsabilidade por danos causados á CONTRATANTE, ou a terceiros decorrentes do objeto desta ata de registro de preços, inclusive, mortes, perdas ou descrição parciais ou totais, isentando a CONTRATANTE de todas as reclamações que possam surgir com relação a presente ata de registro de preços</w:t>
      </w:r>
    </w:p>
    <w:p w:rsidR="0039693F" w:rsidRPr="001A3CC1" w:rsidRDefault="0039693F" w:rsidP="0039693F">
      <w:pPr>
        <w:widowControl w:val="0"/>
        <w:overflowPunct w:val="0"/>
        <w:autoSpaceDE w:val="0"/>
        <w:autoSpaceDN w:val="0"/>
        <w:adjustRightInd w:val="0"/>
        <w:spacing w:after="0" w:line="240" w:lineRule="auto"/>
        <w:ind w:left="705" w:firstLine="705"/>
        <w:jc w:val="both"/>
        <w:textAlignment w:val="baseline"/>
        <w:rPr>
          <w:rFonts w:eastAsia="Times New Roman"/>
          <w:b/>
          <w:bCs/>
          <w:sz w:val="22"/>
          <w:lang w:eastAsia="pt-BR"/>
        </w:rPr>
      </w:pPr>
    </w:p>
    <w:p w:rsidR="0039693F" w:rsidRPr="001A3CC1" w:rsidRDefault="0039693F" w:rsidP="0039693F">
      <w:pPr>
        <w:keepNext/>
        <w:widowControl w:val="0"/>
        <w:overflowPunct w:val="0"/>
        <w:autoSpaceDE w:val="0"/>
        <w:autoSpaceDN w:val="0"/>
        <w:adjustRightInd w:val="0"/>
        <w:spacing w:after="0" w:line="240" w:lineRule="auto"/>
        <w:textAlignment w:val="baseline"/>
        <w:rPr>
          <w:rFonts w:eastAsia="Times New Roman"/>
          <w:b/>
          <w:bCs/>
          <w:sz w:val="22"/>
          <w:lang w:eastAsia="pt-BR"/>
        </w:rPr>
      </w:pPr>
      <w:r w:rsidRPr="001A3CC1">
        <w:rPr>
          <w:rFonts w:eastAsia="Times New Roman"/>
          <w:b/>
          <w:bCs/>
          <w:sz w:val="22"/>
          <w:lang w:eastAsia="pt-BR"/>
        </w:rPr>
        <w:t>CLÁUSULA DÉCIMA QUARTA - DOS DIREITOS E RESPONSABILIDADES DAS PARTES</w:t>
      </w: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sz w:val="22"/>
          <w:lang w:eastAsia="pt-BR"/>
        </w:rPr>
        <w:t>Constituem direitos da CONTRATANTE receber o objeto desta ata de registro de preços nas condições descritas no presente edital e da CONTRATADA perceber o valor ajustado na forma e prazo convencionados.</w:t>
      </w: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b/>
          <w:bCs/>
          <w:sz w:val="22"/>
          <w:lang w:eastAsia="pt-BR"/>
        </w:rPr>
        <w:t xml:space="preserve">Parágrafo Primeiro </w:t>
      </w:r>
      <w:r w:rsidRPr="001A3CC1">
        <w:rPr>
          <w:rFonts w:eastAsia="Times New Roman"/>
          <w:sz w:val="22"/>
          <w:lang w:eastAsia="pt-BR"/>
        </w:rPr>
        <w:t>- Constituem obrigações da CONTRATANTE:</w:t>
      </w: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sz w:val="22"/>
          <w:lang w:eastAsia="pt-BR"/>
        </w:rPr>
        <w:tab/>
        <w:t>I) efetuar o pagamento;</w:t>
      </w:r>
    </w:p>
    <w:p w:rsidR="0039693F" w:rsidRPr="001A3CC1" w:rsidRDefault="0039693F" w:rsidP="0039693F">
      <w:pPr>
        <w:widowControl w:val="0"/>
        <w:tabs>
          <w:tab w:val="left" w:pos="420"/>
        </w:tabs>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sz w:val="22"/>
          <w:lang w:eastAsia="pt-BR"/>
        </w:rPr>
        <w:tab/>
      </w:r>
      <w:r w:rsidRPr="001A3CC1">
        <w:rPr>
          <w:rFonts w:eastAsia="Times New Roman"/>
          <w:sz w:val="22"/>
          <w:lang w:eastAsia="pt-BR"/>
        </w:rPr>
        <w:tab/>
        <w:t>II) dar à CONTRATADA as condições necessárias à regular execução da ata de registro de preços.</w:t>
      </w: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b/>
          <w:bCs/>
          <w:sz w:val="22"/>
          <w:lang w:eastAsia="pt-BR"/>
        </w:rPr>
        <w:t>Parágrafo Segundo</w:t>
      </w:r>
      <w:r w:rsidRPr="001A3CC1">
        <w:rPr>
          <w:rFonts w:eastAsia="Times New Roman"/>
          <w:sz w:val="22"/>
          <w:lang w:eastAsia="pt-BR"/>
        </w:rPr>
        <w:t xml:space="preserve"> - Constituem obrigações da CONTRATADA:</w:t>
      </w: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sz w:val="22"/>
          <w:lang w:eastAsia="pt-BR"/>
        </w:rPr>
        <w:tab/>
        <w:t>I) prestar o fornecimento na forma ajustada;</w:t>
      </w: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sz w:val="22"/>
          <w:lang w:eastAsia="pt-BR"/>
        </w:rPr>
        <w:tab/>
        <w:t>II) atender aos encargos trabalhistas, previdenciários, fiscais e comerciais decorrentes.</w:t>
      </w: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sz w:val="22"/>
          <w:lang w:eastAsia="pt-BR"/>
        </w:rPr>
        <w:tab/>
        <w:t>III) manter durante toda a execução da ata de registro de preços, em compatibilidade com as obrigações por ela assumidas, todas as condições de habilitação e qualificação exigidas na licitação;</w:t>
      </w: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sz w:val="22"/>
          <w:lang w:eastAsia="pt-BR"/>
        </w:rPr>
        <w:tab/>
        <w:t>IV) apresentar sempre que solicitado, durante a execução da ata de registro de preços documentos que comprovem estar cumprindo a legislação em vigor quanto às obrigações assumidas na licitação, em especial encargo social, trabalhistas, previdenciários, tributários, fiscais e comerciais.</w:t>
      </w: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sz w:val="22"/>
          <w:lang w:eastAsia="pt-BR"/>
        </w:rPr>
        <w:tab/>
        <w:t>V) atender durante toda a execução da ata de registro de preços, às demais condições do edital e aos termos da proposta vencedora.</w:t>
      </w: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b/>
          <w:bCs/>
          <w:sz w:val="22"/>
          <w:lang w:eastAsia="pt-BR"/>
        </w:rPr>
      </w:pPr>
    </w:p>
    <w:p w:rsidR="001A3CC1" w:rsidRDefault="001A3CC1" w:rsidP="0039693F">
      <w:pPr>
        <w:widowControl w:val="0"/>
        <w:overflowPunct w:val="0"/>
        <w:autoSpaceDE w:val="0"/>
        <w:autoSpaceDN w:val="0"/>
        <w:adjustRightInd w:val="0"/>
        <w:spacing w:after="0" w:line="240" w:lineRule="auto"/>
        <w:jc w:val="both"/>
        <w:textAlignment w:val="baseline"/>
        <w:rPr>
          <w:rFonts w:eastAsia="Times New Roman"/>
          <w:b/>
          <w:bCs/>
          <w:sz w:val="22"/>
          <w:lang w:eastAsia="pt-BR"/>
        </w:rPr>
      </w:pPr>
    </w:p>
    <w:p w:rsidR="001A3CC1" w:rsidRDefault="001A3CC1" w:rsidP="0039693F">
      <w:pPr>
        <w:widowControl w:val="0"/>
        <w:overflowPunct w:val="0"/>
        <w:autoSpaceDE w:val="0"/>
        <w:autoSpaceDN w:val="0"/>
        <w:adjustRightInd w:val="0"/>
        <w:spacing w:after="0" w:line="240" w:lineRule="auto"/>
        <w:jc w:val="both"/>
        <w:textAlignment w:val="baseline"/>
        <w:rPr>
          <w:rFonts w:eastAsia="Times New Roman"/>
          <w:b/>
          <w:bCs/>
          <w:sz w:val="22"/>
          <w:lang w:eastAsia="pt-BR"/>
        </w:rPr>
      </w:pP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b/>
          <w:bCs/>
          <w:sz w:val="22"/>
          <w:lang w:eastAsia="pt-BR"/>
        </w:rPr>
      </w:pPr>
      <w:r w:rsidRPr="001A3CC1">
        <w:rPr>
          <w:rFonts w:eastAsia="Times New Roman"/>
          <w:b/>
          <w:bCs/>
          <w:sz w:val="22"/>
          <w:lang w:eastAsia="pt-BR"/>
        </w:rPr>
        <w:lastRenderedPageBreak/>
        <w:t>CLÁUSULA DÉCIMA QUINTA - DAS SANÇÕES ADMINISTRATIVAS PARA O CASO DE INADIMPLEMENTO CONTRATUAL</w:t>
      </w: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sz w:val="22"/>
          <w:lang w:eastAsia="pt-BR"/>
        </w:rPr>
        <w:t>O licitante vencedor estará sujeito às penalidades previstas nos Artigos 86 e 87 da Lei 8.666/93 de 21/06/1993, seus parágrafos e incisos.</w:t>
      </w: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sz w:val="22"/>
          <w:lang w:eastAsia="pt-BR"/>
        </w:rPr>
        <w:t xml:space="preserve">À CONTRATADA serão aplicadas multas pela CONTRATANTE a serem apuradas na forma a saber: </w:t>
      </w: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b/>
          <w:bCs/>
          <w:sz w:val="22"/>
          <w:lang w:eastAsia="pt-BR"/>
        </w:rPr>
        <w:t xml:space="preserve">I - </w:t>
      </w:r>
      <w:r w:rsidRPr="001A3CC1">
        <w:rPr>
          <w:rFonts w:eastAsia="Times New Roman"/>
          <w:sz w:val="22"/>
          <w:lang w:eastAsia="pt-BR"/>
        </w:rPr>
        <w:t>de até 10% (dez por cento) do valor total da ata de registro de preços, quando a CONTRATADA por ação omissão ou negligência, infringir qualquer das obrigações estipuladas neste instrumento.</w:t>
      </w: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b/>
          <w:bCs/>
          <w:sz w:val="22"/>
          <w:lang w:eastAsia="pt-BR"/>
        </w:rPr>
        <w:t xml:space="preserve">II - </w:t>
      </w:r>
      <w:r w:rsidRPr="001A3CC1">
        <w:rPr>
          <w:rFonts w:eastAsia="Times New Roman"/>
          <w:sz w:val="22"/>
          <w:lang w:eastAsia="pt-BR"/>
        </w:rPr>
        <w:t>Multa de 1% (hum) por cento, sobre o valor de cada lote da proposta atualizada, por dia que exceder o prazo contratual para fornecimento do objeto.</w:t>
      </w: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b/>
          <w:bCs/>
          <w:sz w:val="22"/>
          <w:lang w:eastAsia="pt-BR"/>
        </w:rPr>
        <w:t xml:space="preserve">III </w:t>
      </w:r>
      <w:r w:rsidRPr="001A3CC1">
        <w:rPr>
          <w:rFonts w:eastAsia="Times New Roman"/>
          <w:sz w:val="22"/>
          <w:lang w:eastAsia="pt-BR"/>
        </w:rPr>
        <w:t>- Multa de 10% (dez por cento) do valor remanescente da ata de registro de preços, na hipótese de inexecução parcial ou qualquer outra irregularidade.</w:t>
      </w: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b/>
          <w:bCs/>
          <w:sz w:val="22"/>
          <w:lang w:eastAsia="pt-BR"/>
        </w:rPr>
        <w:t>IV</w:t>
      </w:r>
      <w:r w:rsidRPr="001A3CC1">
        <w:rPr>
          <w:rFonts w:eastAsia="Times New Roman"/>
          <w:sz w:val="22"/>
          <w:lang w:eastAsia="pt-BR"/>
        </w:rPr>
        <w:t xml:space="preserve"> - As multas mencionadas nos itens I, II e III serão descontados dos pagamentos a que a contratada tiver direito, ou mediante pagamento em moeda corrente, ou ainda judicialmente quando for o caso.</w:t>
      </w:r>
    </w:p>
    <w:p w:rsidR="0039693F" w:rsidRPr="001A3CC1" w:rsidRDefault="0039693F" w:rsidP="0039693F">
      <w:pPr>
        <w:keepNext/>
        <w:widowControl w:val="0"/>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b/>
          <w:bCs/>
          <w:sz w:val="22"/>
          <w:lang w:eastAsia="pt-BR"/>
        </w:rPr>
        <w:t xml:space="preserve">Parágrafo Único </w:t>
      </w:r>
      <w:r w:rsidRPr="001A3CC1">
        <w:rPr>
          <w:rFonts w:eastAsia="Times New Roman"/>
          <w:sz w:val="22"/>
          <w:lang w:eastAsia="pt-BR"/>
        </w:rPr>
        <w:t>- Pela inexecução total ou parcial da ata de registro de preços suspensão temporária de participação em licitação e impedimento de contratar com a administração, pelo prazo de 02 (dois) anos.</w:t>
      </w: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sz w:val="22"/>
          <w:lang w:eastAsia="pt-BR"/>
        </w:rPr>
        <w:t>As penalidades serão aplicadas sem prejuízo das demais sanções, administrativas ou penais, previstas na Lei 8.666/93.</w:t>
      </w:r>
    </w:p>
    <w:p w:rsidR="0039693F" w:rsidRPr="001A3CC1" w:rsidRDefault="0039693F" w:rsidP="0039693F">
      <w:pPr>
        <w:widowControl w:val="0"/>
        <w:overflowPunct w:val="0"/>
        <w:autoSpaceDE w:val="0"/>
        <w:autoSpaceDN w:val="0"/>
        <w:adjustRightInd w:val="0"/>
        <w:spacing w:before="240" w:after="0" w:line="240" w:lineRule="auto"/>
        <w:jc w:val="both"/>
        <w:textAlignment w:val="baseline"/>
        <w:rPr>
          <w:rFonts w:eastAsia="Times New Roman"/>
          <w:b/>
          <w:bCs/>
          <w:sz w:val="22"/>
          <w:lang w:eastAsia="pt-BR"/>
        </w:rPr>
      </w:pPr>
      <w:r w:rsidRPr="001A3CC1">
        <w:rPr>
          <w:rFonts w:eastAsia="Times New Roman"/>
          <w:b/>
          <w:bCs/>
          <w:sz w:val="22"/>
          <w:lang w:eastAsia="pt-BR"/>
        </w:rPr>
        <w:t>CLÁUSULA DÉCIMA SEXTA - PRÁTICAS DE ANTICORRUPÇÃO</w:t>
      </w:r>
    </w:p>
    <w:p w:rsidR="0039693F" w:rsidRPr="001A3CC1" w:rsidRDefault="0039693F" w:rsidP="0039693F">
      <w:pPr>
        <w:numPr>
          <w:ilvl w:val="0"/>
          <w:numId w:val="1"/>
        </w:numPr>
        <w:tabs>
          <w:tab w:val="num" w:pos="567"/>
        </w:tabs>
        <w:suppressAutoHyphens/>
        <w:overflowPunct w:val="0"/>
        <w:autoSpaceDE w:val="0"/>
        <w:autoSpaceDN w:val="0"/>
        <w:adjustRightInd w:val="0"/>
        <w:spacing w:before="120" w:after="0" w:line="240" w:lineRule="auto"/>
        <w:ind w:left="567" w:hanging="567"/>
        <w:jc w:val="both"/>
        <w:textAlignment w:val="baseline"/>
        <w:rPr>
          <w:rFonts w:eastAsia="Times New Roman"/>
          <w:kern w:val="2"/>
          <w:sz w:val="22"/>
          <w:lang w:eastAsia="pt-BR"/>
        </w:rPr>
      </w:pPr>
      <w:r w:rsidRPr="001A3CC1">
        <w:rPr>
          <w:rFonts w:eastAsia="Times New Roman"/>
          <w:kern w:val="2"/>
          <w:sz w:val="22"/>
          <w:lang w:eastAsia="pt-BR"/>
        </w:rPr>
        <w:t>Adotar práticas de anticorrupção, observando e fazendo observar, em toda gestão, o mais alto padrão de ética, durante todo o processo de execução, evitando práticas corruptas e fraudulentas;</w:t>
      </w:r>
    </w:p>
    <w:p w:rsidR="0039693F" w:rsidRPr="001A3CC1" w:rsidRDefault="0039693F" w:rsidP="0039693F">
      <w:pPr>
        <w:numPr>
          <w:ilvl w:val="0"/>
          <w:numId w:val="1"/>
        </w:numPr>
        <w:suppressAutoHyphens/>
        <w:overflowPunct w:val="0"/>
        <w:autoSpaceDE w:val="0"/>
        <w:autoSpaceDN w:val="0"/>
        <w:adjustRightInd w:val="0"/>
        <w:spacing w:before="120" w:after="0" w:line="240" w:lineRule="auto"/>
        <w:ind w:left="567" w:hanging="573"/>
        <w:jc w:val="both"/>
        <w:textAlignment w:val="baseline"/>
        <w:rPr>
          <w:rFonts w:eastAsia="Times New Roman"/>
          <w:kern w:val="2"/>
          <w:sz w:val="22"/>
          <w:lang w:eastAsia="pt-BR"/>
        </w:rPr>
      </w:pPr>
      <w:r w:rsidRPr="001A3CC1">
        <w:rPr>
          <w:rFonts w:eastAsia="Times New Roman"/>
          <w:kern w:val="2"/>
          <w:sz w:val="22"/>
          <w:lang w:eastAsia="pt-BR"/>
        </w:rPr>
        <w:t>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pela esfera estadual. Para os propósitos deste inciso, definem-se as seguintes práticas:</w:t>
      </w:r>
    </w:p>
    <w:p w:rsidR="0039693F" w:rsidRPr="001A3CC1" w:rsidRDefault="0039693F" w:rsidP="0039693F">
      <w:pPr>
        <w:numPr>
          <w:ilvl w:val="1"/>
          <w:numId w:val="1"/>
        </w:numPr>
        <w:suppressAutoHyphens/>
        <w:overflowPunct w:val="0"/>
        <w:autoSpaceDE w:val="0"/>
        <w:autoSpaceDN w:val="0"/>
        <w:adjustRightInd w:val="0"/>
        <w:spacing w:before="120" w:after="0" w:line="240" w:lineRule="auto"/>
        <w:ind w:left="992" w:hanging="425"/>
        <w:jc w:val="both"/>
        <w:textAlignment w:val="baseline"/>
        <w:rPr>
          <w:rFonts w:eastAsia="Times New Roman"/>
          <w:kern w:val="2"/>
          <w:sz w:val="22"/>
          <w:lang w:eastAsia="pt-BR"/>
        </w:rPr>
      </w:pPr>
      <w:r w:rsidRPr="001A3CC1">
        <w:rPr>
          <w:rFonts w:eastAsia="Times New Roman"/>
          <w:kern w:val="2"/>
          <w:sz w:val="22"/>
          <w:lang w:eastAsia="pt-BR"/>
        </w:rPr>
        <w:t xml:space="preserve">Prática corrupta: oferecer, dar, receber ou solicitar, direta ou indiretamente, qualquer vantagem com o objetivo de influenciar a ação de servidor público no desempenho de suas atividades; </w:t>
      </w:r>
    </w:p>
    <w:p w:rsidR="0039693F" w:rsidRPr="001A3CC1" w:rsidRDefault="0039693F" w:rsidP="0039693F">
      <w:pPr>
        <w:numPr>
          <w:ilvl w:val="1"/>
          <w:numId w:val="1"/>
        </w:numPr>
        <w:suppressAutoHyphens/>
        <w:overflowPunct w:val="0"/>
        <w:autoSpaceDE w:val="0"/>
        <w:autoSpaceDN w:val="0"/>
        <w:adjustRightInd w:val="0"/>
        <w:spacing w:after="0" w:line="240" w:lineRule="auto"/>
        <w:ind w:left="993" w:hanging="426"/>
        <w:jc w:val="both"/>
        <w:textAlignment w:val="baseline"/>
        <w:rPr>
          <w:rFonts w:eastAsia="Times New Roman"/>
          <w:kern w:val="2"/>
          <w:sz w:val="22"/>
          <w:lang w:eastAsia="pt-BR"/>
        </w:rPr>
      </w:pPr>
      <w:r w:rsidRPr="001A3CC1">
        <w:rPr>
          <w:rFonts w:eastAsia="Times New Roman"/>
          <w:kern w:val="2"/>
          <w:sz w:val="22"/>
          <w:lang w:eastAsia="pt-BR"/>
        </w:rPr>
        <w:t>Prática fraudulenta: a falsificação ou omissão de fatos, com o objetivo de influenciar a execução dos recursos;</w:t>
      </w:r>
    </w:p>
    <w:p w:rsidR="0039693F" w:rsidRPr="001A3CC1" w:rsidRDefault="0039693F" w:rsidP="0039693F">
      <w:pPr>
        <w:numPr>
          <w:ilvl w:val="1"/>
          <w:numId w:val="1"/>
        </w:numPr>
        <w:suppressAutoHyphens/>
        <w:overflowPunct w:val="0"/>
        <w:autoSpaceDE w:val="0"/>
        <w:autoSpaceDN w:val="0"/>
        <w:adjustRightInd w:val="0"/>
        <w:spacing w:after="0" w:line="240" w:lineRule="auto"/>
        <w:ind w:left="993" w:hanging="426"/>
        <w:jc w:val="both"/>
        <w:textAlignment w:val="baseline"/>
        <w:rPr>
          <w:rFonts w:eastAsia="Times New Roman"/>
          <w:kern w:val="2"/>
          <w:sz w:val="22"/>
          <w:lang w:eastAsia="pt-BR"/>
        </w:rPr>
      </w:pPr>
      <w:r w:rsidRPr="001A3CC1">
        <w:rPr>
          <w:rFonts w:eastAsia="Times New Roman"/>
          <w:kern w:val="2"/>
          <w:sz w:val="22"/>
          <w:lang w:eastAsia="pt-BR"/>
        </w:rPr>
        <w:t>Prática colusiva: esquematizar ou estabelecer um acordo entre dois ou mais licitantes, com ou sem o conhecimento de representantes ou prepostos do órgão licitador, visando estabelecer preços em níveis artificiais e não competitivos;</w:t>
      </w:r>
    </w:p>
    <w:p w:rsidR="0039693F" w:rsidRPr="001A3CC1" w:rsidRDefault="0039693F" w:rsidP="0039693F">
      <w:pPr>
        <w:numPr>
          <w:ilvl w:val="1"/>
          <w:numId w:val="1"/>
        </w:numPr>
        <w:suppressAutoHyphens/>
        <w:overflowPunct w:val="0"/>
        <w:autoSpaceDE w:val="0"/>
        <w:autoSpaceDN w:val="0"/>
        <w:adjustRightInd w:val="0"/>
        <w:spacing w:after="0" w:line="240" w:lineRule="auto"/>
        <w:ind w:left="993" w:hanging="426"/>
        <w:jc w:val="both"/>
        <w:textAlignment w:val="baseline"/>
        <w:rPr>
          <w:rFonts w:eastAsia="Times New Roman"/>
          <w:kern w:val="2"/>
          <w:sz w:val="22"/>
          <w:lang w:eastAsia="pt-BR"/>
        </w:rPr>
      </w:pPr>
      <w:r w:rsidRPr="001A3CC1">
        <w:rPr>
          <w:rFonts w:eastAsia="Times New Roman"/>
          <w:kern w:val="2"/>
          <w:sz w:val="22"/>
          <w:lang w:eastAsia="pt-BR"/>
        </w:rPr>
        <w:t>Prática coercitiva: causar dano ou ameaçar causar dano, direta ou indiretamente, às pessoas ou sua propriedade, visando influenciar sua participação em um processo licitatório ou afetar a execução de um contrato;</w:t>
      </w:r>
    </w:p>
    <w:p w:rsidR="0039693F" w:rsidRPr="001A3CC1" w:rsidRDefault="0039693F" w:rsidP="0039693F">
      <w:pPr>
        <w:numPr>
          <w:ilvl w:val="1"/>
          <w:numId w:val="1"/>
        </w:numPr>
        <w:suppressAutoHyphens/>
        <w:overflowPunct w:val="0"/>
        <w:autoSpaceDE w:val="0"/>
        <w:autoSpaceDN w:val="0"/>
        <w:adjustRightInd w:val="0"/>
        <w:spacing w:after="0" w:line="240" w:lineRule="auto"/>
        <w:ind w:left="993" w:hanging="426"/>
        <w:jc w:val="both"/>
        <w:textAlignment w:val="baseline"/>
        <w:rPr>
          <w:rFonts w:eastAsia="Times New Roman"/>
          <w:kern w:val="2"/>
          <w:sz w:val="22"/>
          <w:lang w:eastAsia="pt-BR"/>
        </w:rPr>
      </w:pPr>
      <w:r w:rsidRPr="001A3CC1">
        <w:rPr>
          <w:rFonts w:eastAsia="Times New Roman"/>
          <w:kern w:val="2"/>
          <w:sz w:val="22"/>
          <w:lang w:eastAsia="pt-BR"/>
        </w:rPr>
        <w:t>Prática obstrutiva: destruir, falsificar, alterar ou ocultar provas em inspeções ou fazer declarações falsas, com o objetivo de impedir materialmente a fiscalização da execução do recurso.</w:t>
      </w:r>
    </w:p>
    <w:p w:rsidR="0039693F" w:rsidRPr="001A3CC1" w:rsidRDefault="0039693F" w:rsidP="0039693F">
      <w:pPr>
        <w:suppressAutoHyphens/>
        <w:overflowPunct w:val="0"/>
        <w:autoSpaceDE w:val="0"/>
        <w:autoSpaceDN w:val="0"/>
        <w:adjustRightInd w:val="0"/>
        <w:spacing w:after="0" w:line="240" w:lineRule="auto"/>
        <w:ind w:left="993"/>
        <w:jc w:val="both"/>
        <w:textAlignment w:val="baseline"/>
        <w:rPr>
          <w:rFonts w:eastAsia="Times New Roman"/>
          <w:kern w:val="2"/>
          <w:sz w:val="22"/>
          <w:lang w:eastAsia="pt-BR"/>
        </w:rPr>
      </w:pPr>
    </w:p>
    <w:p w:rsidR="0039693F" w:rsidRPr="001A3CC1" w:rsidRDefault="0039693F" w:rsidP="0039693F">
      <w:pPr>
        <w:numPr>
          <w:ilvl w:val="0"/>
          <w:numId w:val="1"/>
        </w:numPr>
        <w:suppressAutoHyphens/>
        <w:overflowPunct w:val="0"/>
        <w:autoSpaceDE w:val="0"/>
        <w:autoSpaceDN w:val="0"/>
        <w:adjustRightInd w:val="0"/>
        <w:spacing w:after="0" w:line="240" w:lineRule="auto"/>
        <w:ind w:left="567" w:hanging="567"/>
        <w:jc w:val="both"/>
        <w:textAlignment w:val="baseline"/>
        <w:rPr>
          <w:rFonts w:eastAsia="Times New Roman"/>
          <w:kern w:val="2"/>
          <w:sz w:val="22"/>
          <w:lang w:eastAsia="pt-BR"/>
        </w:rPr>
      </w:pPr>
      <w:r w:rsidRPr="001A3CC1">
        <w:rPr>
          <w:rFonts w:eastAsia="Times New Roman"/>
          <w:kern w:val="2"/>
          <w:sz w:val="22"/>
          <w:lang w:eastAsia="pt-BR"/>
        </w:rPr>
        <w:t>Concordar e autorizar a avaliação das despesas efetuadas, mantendo à disposição dos órgãos de controle interno e externo, todos os documentos, contas e registros comprobatórios das despesas efetuadas.</w:t>
      </w: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sz w:val="22"/>
        </w:rPr>
      </w:pP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b/>
          <w:bCs/>
          <w:sz w:val="22"/>
          <w:lang w:eastAsia="pt-BR"/>
        </w:rPr>
      </w:pPr>
      <w:r w:rsidRPr="001A3CC1">
        <w:rPr>
          <w:rFonts w:eastAsia="Times New Roman"/>
          <w:b/>
          <w:bCs/>
          <w:sz w:val="22"/>
          <w:lang w:eastAsia="pt-BR"/>
        </w:rPr>
        <w:t>CLÁUSULA DÉCIMA SÉTIMA – DA VINCULAÇAO AO EDITAL E À PROPOSTA</w:t>
      </w: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bCs/>
          <w:sz w:val="22"/>
          <w:lang w:eastAsia="pt-BR"/>
        </w:rPr>
      </w:pPr>
      <w:r w:rsidRPr="001A3CC1">
        <w:rPr>
          <w:rFonts w:eastAsia="Times New Roman"/>
          <w:bCs/>
          <w:sz w:val="22"/>
          <w:lang w:eastAsia="pt-BR"/>
        </w:rPr>
        <w:t xml:space="preserve">A presente </w:t>
      </w:r>
      <w:r w:rsidRPr="001A3CC1">
        <w:rPr>
          <w:rFonts w:eastAsia="Times New Roman"/>
          <w:sz w:val="22"/>
          <w:lang w:eastAsia="pt-BR"/>
        </w:rPr>
        <w:t>ata de registro de preços</w:t>
      </w:r>
      <w:r w:rsidRPr="001A3CC1">
        <w:rPr>
          <w:rFonts w:eastAsia="Times New Roman"/>
          <w:bCs/>
          <w:sz w:val="22"/>
          <w:lang w:eastAsia="pt-BR"/>
        </w:rPr>
        <w:t xml:space="preserve"> está vinculado aos termos do Edital de Licitação, referente ao Pregão Eletrônico nº 30/2021 – Processo Licitatório nº 52/2021 e seus anexos, bem como à Proposta da licitante vencedora.</w:t>
      </w: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sz w:val="22"/>
        </w:rPr>
      </w:pPr>
    </w:p>
    <w:p w:rsidR="0039693F" w:rsidRPr="001A3CC1" w:rsidRDefault="0039693F" w:rsidP="0039693F">
      <w:pPr>
        <w:widowControl w:val="0"/>
        <w:overflowPunct w:val="0"/>
        <w:autoSpaceDE w:val="0"/>
        <w:autoSpaceDN w:val="0"/>
        <w:adjustRightInd w:val="0"/>
        <w:spacing w:after="0" w:line="240" w:lineRule="auto"/>
        <w:jc w:val="both"/>
        <w:textAlignment w:val="baseline"/>
        <w:rPr>
          <w:rFonts w:eastAsia="Times New Roman"/>
          <w:b/>
          <w:bCs/>
          <w:sz w:val="22"/>
          <w:lang w:eastAsia="pt-BR"/>
        </w:rPr>
      </w:pPr>
      <w:r w:rsidRPr="001A3CC1">
        <w:rPr>
          <w:rFonts w:eastAsia="Times New Roman"/>
          <w:b/>
          <w:bCs/>
          <w:sz w:val="22"/>
          <w:lang w:eastAsia="pt-BR"/>
        </w:rPr>
        <w:t>CLÁUSULA DÉCIMA OITAVA – DO FORO</w:t>
      </w:r>
    </w:p>
    <w:p w:rsidR="005E3F79" w:rsidRPr="001A3CC1" w:rsidRDefault="005E3F79" w:rsidP="005E3F79">
      <w:pPr>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sz w:val="22"/>
          <w:lang w:eastAsia="pt-BR"/>
        </w:rPr>
        <w:t xml:space="preserve">As questões decorrentes da utilização da presente ata, que não possam ser dirimidas administrativamente, serão processadas e julgadas na Justiça Estadual, no Foro da Cidade de Salto do Lontra - PR, com exclusão </w:t>
      </w:r>
      <w:r w:rsidRPr="001A3CC1">
        <w:rPr>
          <w:rFonts w:eastAsia="Times New Roman"/>
          <w:sz w:val="22"/>
          <w:lang w:eastAsia="pt-BR"/>
        </w:rPr>
        <w:lastRenderedPageBreak/>
        <w:t>de qualquer outro por mais privilegiado que seja, salvo nos casos previstos no art. 102, inciso I, alínea “d”, da Constituição Federal.</w:t>
      </w:r>
    </w:p>
    <w:p w:rsidR="005E3F79" w:rsidRPr="001A3CC1" w:rsidRDefault="005E3F79" w:rsidP="005E3F79">
      <w:pPr>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sz w:val="22"/>
          <w:lang w:eastAsia="pt-BR"/>
        </w:rPr>
        <w:t>E por estarem justas e contratadas, firmam o presente instrumento, por si e seus sucessores, em 2 (duas) vias iguais de igual teor e forma, na presença das testemunhas abaixo.</w:t>
      </w:r>
    </w:p>
    <w:p w:rsidR="005E3F79" w:rsidRPr="001A3CC1" w:rsidRDefault="005E3F79" w:rsidP="005E3F79">
      <w:pPr>
        <w:overflowPunct w:val="0"/>
        <w:autoSpaceDE w:val="0"/>
        <w:autoSpaceDN w:val="0"/>
        <w:adjustRightInd w:val="0"/>
        <w:spacing w:after="0" w:line="240" w:lineRule="auto"/>
        <w:jc w:val="right"/>
        <w:textAlignment w:val="baseline"/>
        <w:rPr>
          <w:rFonts w:eastAsia="Times New Roman"/>
          <w:sz w:val="22"/>
          <w:lang w:eastAsia="pt-BR"/>
        </w:rPr>
      </w:pPr>
      <w:r w:rsidRPr="001A3CC1">
        <w:rPr>
          <w:rFonts w:eastAsia="Times New Roman"/>
          <w:sz w:val="22"/>
          <w:lang w:eastAsia="pt-BR"/>
        </w:rPr>
        <w:t>Nova Esperança do Sudoeste, PR, 19 de outubro de 2021</w:t>
      </w:r>
      <w:r w:rsidR="001A3CC1" w:rsidRPr="001A3CC1">
        <w:rPr>
          <w:rFonts w:eastAsia="Times New Roman"/>
          <w:sz w:val="22"/>
          <w:lang w:eastAsia="pt-BR"/>
        </w:rPr>
        <w:t>.</w:t>
      </w:r>
    </w:p>
    <w:p w:rsidR="005E3F79" w:rsidRPr="001A3CC1" w:rsidRDefault="005E3F79" w:rsidP="005E3F79">
      <w:pPr>
        <w:overflowPunct w:val="0"/>
        <w:autoSpaceDE w:val="0"/>
        <w:autoSpaceDN w:val="0"/>
        <w:adjustRightInd w:val="0"/>
        <w:spacing w:after="0" w:line="240" w:lineRule="auto"/>
        <w:jc w:val="both"/>
        <w:textAlignment w:val="baseline"/>
        <w:rPr>
          <w:rFonts w:eastAsia="Times New Roman"/>
          <w:sz w:val="22"/>
          <w:lang w:eastAsia="pt-BR"/>
        </w:rPr>
      </w:pPr>
    </w:p>
    <w:p w:rsidR="0039693F" w:rsidRPr="001A3CC1" w:rsidRDefault="0039693F" w:rsidP="005E3F79">
      <w:pPr>
        <w:overflowPunct w:val="0"/>
        <w:autoSpaceDE w:val="0"/>
        <w:autoSpaceDN w:val="0"/>
        <w:adjustRightInd w:val="0"/>
        <w:spacing w:after="0" w:line="240" w:lineRule="auto"/>
        <w:jc w:val="both"/>
        <w:textAlignment w:val="baseline"/>
        <w:rPr>
          <w:rFonts w:eastAsia="Times New Roman"/>
          <w:sz w:val="22"/>
          <w:lang w:eastAsia="pt-BR"/>
        </w:rPr>
      </w:pPr>
    </w:p>
    <w:p w:rsidR="0039693F" w:rsidRPr="001A3CC1" w:rsidRDefault="0039693F" w:rsidP="005E3F79">
      <w:pPr>
        <w:overflowPunct w:val="0"/>
        <w:autoSpaceDE w:val="0"/>
        <w:autoSpaceDN w:val="0"/>
        <w:adjustRightInd w:val="0"/>
        <w:spacing w:after="0" w:line="240" w:lineRule="auto"/>
        <w:jc w:val="both"/>
        <w:textAlignment w:val="baseline"/>
        <w:rPr>
          <w:rFonts w:eastAsia="Times New Roman"/>
          <w:sz w:val="22"/>
          <w:lang w:eastAsia="pt-BR"/>
        </w:rPr>
      </w:pPr>
    </w:p>
    <w:p w:rsidR="0039693F" w:rsidRPr="001A3CC1" w:rsidRDefault="0039693F" w:rsidP="005E3F79">
      <w:pPr>
        <w:overflowPunct w:val="0"/>
        <w:autoSpaceDE w:val="0"/>
        <w:autoSpaceDN w:val="0"/>
        <w:adjustRightInd w:val="0"/>
        <w:spacing w:after="0" w:line="240" w:lineRule="auto"/>
        <w:jc w:val="both"/>
        <w:textAlignment w:val="baseline"/>
        <w:rPr>
          <w:rFonts w:eastAsia="Times New Roman"/>
          <w:sz w:val="22"/>
          <w:lang w:eastAsia="pt-BR"/>
        </w:rPr>
      </w:pPr>
    </w:p>
    <w:p w:rsidR="005E3F79" w:rsidRPr="001A3CC1" w:rsidRDefault="005E3F79" w:rsidP="005E3F79">
      <w:pPr>
        <w:overflowPunct w:val="0"/>
        <w:autoSpaceDE w:val="0"/>
        <w:autoSpaceDN w:val="0"/>
        <w:adjustRightInd w:val="0"/>
        <w:spacing w:after="0" w:line="240" w:lineRule="auto"/>
        <w:jc w:val="center"/>
        <w:textAlignment w:val="baseline"/>
        <w:rPr>
          <w:rFonts w:eastAsia="Times New Roman"/>
          <w:sz w:val="22"/>
          <w:lang w:eastAsia="pt-BR"/>
        </w:rPr>
      </w:pPr>
      <w:r w:rsidRPr="001A3CC1">
        <w:rPr>
          <w:rFonts w:eastAsia="Times New Roman"/>
          <w:sz w:val="22"/>
          <w:lang w:eastAsia="pt-BR"/>
        </w:rPr>
        <w:t>____________________________</w:t>
      </w:r>
    </w:p>
    <w:p w:rsidR="005E3F79" w:rsidRPr="001A3CC1" w:rsidRDefault="005E3F79" w:rsidP="005E3F79">
      <w:pPr>
        <w:overflowPunct w:val="0"/>
        <w:autoSpaceDE w:val="0"/>
        <w:autoSpaceDN w:val="0"/>
        <w:adjustRightInd w:val="0"/>
        <w:spacing w:after="0" w:line="240" w:lineRule="auto"/>
        <w:jc w:val="center"/>
        <w:textAlignment w:val="baseline"/>
        <w:rPr>
          <w:rFonts w:eastAsia="Times New Roman"/>
          <w:b/>
          <w:i/>
          <w:sz w:val="22"/>
          <w:lang w:eastAsia="pt-BR"/>
        </w:rPr>
      </w:pPr>
      <w:r w:rsidRPr="001A3CC1">
        <w:rPr>
          <w:rFonts w:eastAsia="Times New Roman"/>
          <w:b/>
          <w:i/>
          <w:sz w:val="22"/>
          <w:lang w:eastAsia="pt-BR"/>
        </w:rPr>
        <w:t>JAIME DA SILVA STANG</w:t>
      </w:r>
    </w:p>
    <w:p w:rsidR="005E3F79" w:rsidRPr="001A3CC1" w:rsidRDefault="005E3F79" w:rsidP="005E3F79">
      <w:pPr>
        <w:overflowPunct w:val="0"/>
        <w:autoSpaceDE w:val="0"/>
        <w:autoSpaceDN w:val="0"/>
        <w:adjustRightInd w:val="0"/>
        <w:spacing w:after="0" w:line="240" w:lineRule="auto"/>
        <w:jc w:val="center"/>
        <w:textAlignment w:val="baseline"/>
        <w:rPr>
          <w:rFonts w:eastAsia="Times New Roman"/>
          <w:i/>
          <w:sz w:val="22"/>
          <w:lang w:eastAsia="pt-BR"/>
        </w:rPr>
      </w:pPr>
      <w:r w:rsidRPr="001A3CC1">
        <w:rPr>
          <w:rFonts w:eastAsia="Times New Roman"/>
          <w:i/>
          <w:sz w:val="22"/>
          <w:lang w:eastAsia="pt-BR"/>
        </w:rPr>
        <w:t>MUNICIPIO DE NOVA ESPERANÇA DO SUDOESTE</w:t>
      </w:r>
    </w:p>
    <w:p w:rsidR="005E3F79" w:rsidRPr="001A3CC1" w:rsidRDefault="005E3F79" w:rsidP="005E3F79">
      <w:pPr>
        <w:overflowPunct w:val="0"/>
        <w:autoSpaceDE w:val="0"/>
        <w:autoSpaceDN w:val="0"/>
        <w:adjustRightInd w:val="0"/>
        <w:spacing w:after="0" w:line="240" w:lineRule="auto"/>
        <w:jc w:val="center"/>
        <w:textAlignment w:val="baseline"/>
        <w:rPr>
          <w:rFonts w:eastAsia="Times New Roman"/>
          <w:i/>
          <w:sz w:val="22"/>
          <w:lang w:eastAsia="pt-BR"/>
        </w:rPr>
      </w:pPr>
      <w:r w:rsidRPr="001A3CC1">
        <w:rPr>
          <w:rFonts w:eastAsia="Times New Roman"/>
          <w:i/>
          <w:sz w:val="22"/>
          <w:lang w:eastAsia="pt-BR"/>
        </w:rPr>
        <w:t>ÓRGÃO GESTOR</w:t>
      </w:r>
    </w:p>
    <w:p w:rsidR="0039693F" w:rsidRPr="001A3CC1" w:rsidRDefault="0039693F" w:rsidP="005E3F79">
      <w:pPr>
        <w:overflowPunct w:val="0"/>
        <w:autoSpaceDE w:val="0"/>
        <w:autoSpaceDN w:val="0"/>
        <w:adjustRightInd w:val="0"/>
        <w:spacing w:after="0" w:line="240" w:lineRule="auto"/>
        <w:jc w:val="center"/>
        <w:textAlignment w:val="baseline"/>
        <w:rPr>
          <w:rFonts w:eastAsia="Times New Roman"/>
          <w:i/>
          <w:sz w:val="22"/>
          <w:lang w:eastAsia="pt-BR"/>
        </w:rPr>
      </w:pPr>
    </w:p>
    <w:p w:rsidR="0039693F" w:rsidRPr="001A3CC1" w:rsidRDefault="0039693F" w:rsidP="005E3F79">
      <w:pPr>
        <w:overflowPunct w:val="0"/>
        <w:autoSpaceDE w:val="0"/>
        <w:autoSpaceDN w:val="0"/>
        <w:adjustRightInd w:val="0"/>
        <w:spacing w:after="0" w:line="240" w:lineRule="auto"/>
        <w:jc w:val="center"/>
        <w:textAlignment w:val="baseline"/>
        <w:rPr>
          <w:rFonts w:eastAsia="Times New Roman"/>
          <w:i/>
          <w:sz w:val="22"/>
          <w:lang w:eastAsia="pt-BR"/>
        </w:rPr>
      </w:pPr>
    </w:p>
    <w:p w:rsidR="0039693F" w:rsidRPr="001A3CC1" w:rsidRDefault="0039693F" w:rsidP="005E3F79">
      <w:pPr>
        <w:overflowPunct w:val="0"/>
        <w:autoSpaceDE w:val="0"/>
        <w:autoSpaceDN w:val="0"/>
        <w:adjustRightInd w:val="0"/>
        <w:spacing w:after="0" w:line="240" w:lineRule="auto"/>
        <w:jc w:val="center"/>
        <w:textAlignment w:val="baseline"/>
        <w:rPr>
          <w:rFonts w:eastAsia="Times New Roman"/>
          <w:i/>
          <w:sz w:val="22"/>
          <w:lang w:eastAsia="pt-BR"/>
        </w:rPr>
      </w:pPr>
    </w:p>
    <w:p w:rsidR="005E3F79" w:rsidRPr="001A3CC1" w:rsidRDefault="005E3F79" w:rsidP="005E3F79">
      <w:pPr>
        <w:overflowPunct w:val="0"/>
        <w:autoSpaceDE w:val="0"/>
        <w:autoSpaceDN w:val="0"/>
        <w:adjustRightInd w:val="0"/>
        <w:spacing w:after="0" w:line="240" w:lineRule="auto"/>
        <w:jc w:val="center"/>
        <w:textAlignment w:val="baseline"/>
        <w:rPr>
          <w:rFonts w:eastAsia="Times New Roman"/>
          <w:i/>
          <w:sz w:val="22"/>
          <w:lang w:eastAsia="pt-BR"/>
        </w:rPr>
      </w:pPr>
      <w:r w:rsidRPr="001A3CC1">
        <w:rPr>
          <w:rFonts w:eastAsia="Times New Roman"/>
          <w:i/>
          <w:sz w:val="22"/>
          <w:lang w:eastAsia="pt-BR"/>
        </w:rPr>
        <w:t>____________________________</w:t>
      </w:r>
    </w:p>
    <w:p w:rsidR="005E3F79" w:rsidRPr="001A3CC1" w:rsidRDefault="005E3F79" w:rsidP="005E3F79">
      <w:pPr>
        <w:overflowPunct w:val="0"/>
        <w:autoSpaceDE w:val="0"/>
        <w:autoSpaceDN w:val="0"/>
        <w:adjustRightInd w:val="0"/>
        <w:spacing w:after="0" w:line="240" w:lineRule="auto"/>
        <w:jc w:val="center"/>
        <w:textAlignment w:val="baseline"/>
        <w:rPr>
          <w:rFonts w:eastAsia="Times New Roman"/>
          <w:b/>
          <w:i/>
          <w:sz w:val="22"/>
          <w:lang w:eastAsia="pt-BR"/>
        </w:rPr>
      </w:pPr>
      <w:r w:rsidRPr="001A3CC1">
        <w:rPr>
          <w:rFonts w:eastAsia="Times New Roman"/>
          <w:b/>
          <w:i/>
          <w:sz w:val="22"/>
          <w:lang w:eastAsia="pt-BR"/>
        </w:rPr>
        <w:t>REATTO &amp; FRANZ LTDA - ME</w:t>
      </w:r>
    </w:p>
    <w:p w:rsidR="005E3F79" w:rsidRPr="001A3CC1" w:rsidRDefault="005E3F79" w:rsidP="005E3F79">
      <w:pPr>
        <w:overflowPunct w:val="0"/>
        <w:autoSpaceDE w:val="0"/>
        <w:autoSpaceDN w:val="0"/>
        <w:adjustRightInd w:val="0"/>
        <w:spacing w:after="0" w:line="240" w:lineRule="auto"/>
        <w:jc w:val="center"/>
        <w:textAlignment w:val="baseline"/>
        <w:rPr>
          <w:rFonts w:eastAsia="Times New Roman"/>
          <w:i/>
          <w:sz w:val="22"/>
          <w:lang w:eastAsia="pt-BR"/>
        </w:rPr>
      </w:pPr>
      <w:r w:rsidRPr="001A3CC1">
        <w:rPr>
          <w:rFonts w:eastAsia="Times New Roman"/>
          <w:i/>
          <w:sz w:val="22"/>
          <w:lang w:eastAsia="pt-BR"/>
        </w:rPr>
        <w:t>CNPJ: 24.845.741/0001-31</w:t>
      </w:r>
    </w:p>
    <w:p w:rsidR="005E3F79" w:rsidRPr="001A3CC1" w:rsidRDefault="005E3F79" w:rsidP="005E3F79">
      <w:pPr>
        <w:overflowPunct w:val="0"/>
        <w:autoSpaceDE w:val="0"/>
        <w:autoSpaceDN w:val="0"/>
        <w:adjustRightInd w:val="0"/>
        <w:spacing w:after="0" w:line="240" w:lineRule="auto"/>
        <w:jc w:val="center"/>
        <w:textAlignment w:val="baseline"/>
        <w:rPr>
          <w:rFonts w:eastAsia="Times New Roman"/>
          <w:i/>
          <w:sz w:val="22"/>
          <w:lang w:eastAsia="pt-BR"/>
        </w:rPr>
      </w:pPr>
      <w:r w:rsidRPr="001A3CC1">
        <w:rPr>
          <w:rFonts w:eastAsia="Times New Roman"/>
          <w:i/>
          <w:sz w:val="22"/>
          <w:lang w:eastAsia="pt-BR"/>
        </w:rPr>
        <w:t>DETENTOR DA ATA DE REGISTRO DE PREÇOS</w:t>
      </w:r>
    </w:p>
    <w:p w:rsidR="005E3F79" w:rsidRPr="001A3CC1" w:rsidRDefault="005E3F79" w:rsidP="005E3F79">
      <w:pPr>
        <w:overflowPunct w:val="0"/>
        <w:autoSpaceDE w:val="0"/>
        <w:autoSpaceDN w:val="0"/>
        <w:adjustRightInd w:val="0"/>
        <w:spacing w:after="0" w:line="240" w:lineRule="auto"/>
        <w:jc w:val="both"/>
        <w:textAlignment w:val="baseline"/>
        <w:rPr>
          <w:rFonts w:eastAsia="Times New Roman"/>
          <w:sz w:val="22"/>
          <w:lang w:eastAsia="pt-BR"/>
        </w:rPr>
      </w:pPr>
    </w:p>
    <w:p w:rsidR="005E3F79" w:rsidRPr="001A3CC1" w:rsidRDefault="001A3CC1" w:rsidP="005E3F79">
      <w:pPr>
        <w:overflowPunct w:val="0"/>
        <w:autoSpaceDE w:val="0"/>
        <w:autoSpaceDN w:val="0"/>
        <w:adjustRightInd w:val="0"/>
        <w:spacing w:after="0" w:line="240" w:lineRule="auto"/>
        <w:jc w:val="both"/>
        <w:textAlignment w:val="baseline"/>
        <w:rPr>
          <w:rFonts w:eastAsia="Times New Roman"/>
          <w:b/>
          <w:sz w:val="22"/>
          <w:lang w:eastAsia="pt-BR"/>
        </w:rPr>
      </w:pPr>
      <w:r w:rsidRPr="001A3CC1">
        <w:rPr>
          <w:rFonts w:eastAsia="Times New Roman"/>
          <w:b/>
          <w:sz w:val="22"/>
          <w:lang w:eastAsia="pt-BR"/>
        </w:rPr>
        <w:t>TESTEMUNHAS:</w:t>
      </w:r>
    </w:p>
    <w:p w:rsidR="0039693F" w:rsidRPr="001A3CC1" w:rsidRDefault="0039693F" w:rsidP="005E3F79">
      <w:pPr>
        <w:overflowPunct w:val="0"/>
        <w:autoSpaceDE w:val="0"/>
        <w:autoSpaceDN w:val="0"/>
        <w:adjustRightInd w:val="0"/>
        <w:spacing w:after="0" w:line="240" w:lineRule="auto"/>
        <w:jc w:val="both"/>
        <w:textAlignment w:val="baseline"/>
        <w:rPr>
          <w:rFonts w:eastAsia="Times New Roman"/>
          <w:b/>
          <w:sz w:val="22"/>
          <w:lang w:eastAsia="pt-BR"/>
        </w:rPr>
      </w:pPr>
    </w:p>
    <w:p w:rsidR="005E3F79" w:rsidRPr="001A3CC1" w:rsidRDefault="005E3F79" w:rsidP="005E3F79">
      <w:pPr>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sz w:val="22"/>
          <w:lang w:eastAsia="pt-BR"/>
        </w:rPr>
        <w:t xml:space="preserve">Nome:                                                                   </w:t>
      </w:r>
      <w:r w:rsidR="001A3CC1">
        <w:rPr>
          <w:rFonts w:eastAsia="Times New Roman"/>
          <w:sz w:val="22"/>
          <w:lang w:eastAsia="pt-BR"/>
        </w:rPr>
        <w:t xml:space="preserve">                   </w:t>
      </w:r>
      <w:r w:rsidRPr="001A3CC1">
        <w:rPr>
          <w:rFonts w:eastAsia="Times New Roman"/>
          <w:sz w:val="22"/>
          <w:lang w:eastAsia="pt-BR"/>
        </w:rPr>
        <w:t>Nome:</w:t>
      </w:r>
    </w:p>
    <w:p w:rsidR="0039693F" w:rsidRPr="001A3CC1" w:rsidRDefault="0039693F" w:rsidP="005E3F79">
      <w:pPr>
        <w:overflowPunct w:val="0"/>
        <w:autoSpaceDE w:val="0"/>
        <w:autoSpaceDN w:val="0"/>
        <w:adjustRightInd w:val="0"/>
        <w:spacing w:after="0" w:line="240" w:lineRule="auto"/>
        <w:jc w:val="both"/>
        <w:textAlignment w:val="baseline"/>
        <w:rPr>
          <w:rFonts w:eastAsia="Times New Roman"/>
          <w:sz w:val="22"/>
          <w:lang w:eastAsia="pt-BR"/>
        </w:rPr>
      </w:pPr>
    </w:p>
    <w:p w:rsidR="005E3F79" w:rsidRPr="001A3CC1" w:rsidRDefault="005E3F79" w:rsidP="005E3F79">
      <w:pPr>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sz w:val="22"/>
          <w:lang w:eastAsia="pt-BR"/>
        </w:rPr>
        <w:t xml:space="preserve">CPF/RG:                                                               </w:t>
      </w:r>
      <w:r w:rsidR="001A3CC1">
        <w:rPr>
          <w:rFonts w:eastAsia="Times New Roman"/>
          <w:sz w:val="22"/>
          <w:lang w:eastAsia="pt-BR"/>
        </w:rPr>
        <w:t xml:space="preserve">                   </w:t>
      </w:r>
      <w:r w:rsidRPr="001A3CC1">
        <w:rPr>
          <w:rFonts w:eastAsia="Times New Roman"/>
          <w:sz w:val="22"/>
          <w:lang w:eastAsia="pt-BR"/>
        </w:rPr>
        <w:t>CPF/RG:</w:t>
      </w:r>
    </w:p>
    <w:p w:rsidR="0039693F" w:rsidRPr="001A3CC1" w:rsidRDefault="0039693F" w:rsidP="005E3F79">
      <w:pPr>
        <w:overflowPunct w:val="0"/>
        <w:autoSpaceDE w:val="0"/>
        <w:autoSpaceDN w:val="0"/>
        <w:adjustRightInd w:val="0"/>
        <w:spacing w:after="0" w:line="240" w:lineRule="auto"/>
        <w:jc w:val="both"/>
        <w:textAlignment w:val="baseline"/>
        <w:rPr>
          <w:rFonts w:eastAsia="Times New Roman"/>
          <w:sz w:val="22"/>
          <w:lang w:eastAsia="pt-BR"/>
        </w:rPr>
      </w:pPr>
    </w:p>
    <w:p w:rsidR="005E3F79" w:rsidRPr="001A3CC1" w:rsidRDefault="005E3F79" w:rsidP="005E3F79">
      <w:pPr>
        <w:overflowPunct w:val="0"/>
        <w:autoSpaceDE w:val="0"/>
        <w:autoSpaceDN w:val="0"/>
        <w:adjustRightInd w:val="0"/>
        <w:spacing w:after="0" w:line="240" w:lineRule="auto"/>
        <w:jc w:val="both"/>
        <w:textAlignment w:val="baseline"/>
        <w:rPr>
          <w:rFonts w:eastAsia="Times New Roman"/>
          <w:sz w:val="22"/>
          <w:lang w:eastAsia="pt-BR"/>
        </w:rPr>
      </w:pPr>
      <w:r w:rsidRPr="001A3CC1">
        <w:rPr>
          <w:rFonts w:eastAsia="Times New Roman"/>
          <w:sz w:val="22"/>
          <w:lang w:eastAsia="pt-BR"/>
        </w:rPr>
        <w:t>Assinatura</w:t>
      </w:r>
      <w:r w:rsidR="0039693F" w:rsidRPr="001A3CC1">
        <w:rPr>
          <w:rFonts w:eastAsia="Times New Roman"/>
          <w:sz w:val="22"/>
          <w:lang w:eastAsia="pt-BR"/>
        </w:rPr>
        <w:t>: _________________________</w:t>
      </w:r>
      <w:r w:rsidRPr="001A3CC1">
        <w:rPr>
          <w:rFonts w:eastAsia="Times New Roman"/>
          <w:sz w:val="22"/>
          <w:lang w:eastAsia="pt-BR"/>
        </w:rPr>
        <w:t xml:space="preserve">        </w:t>
      </w:r>
      <w:r w:rsidR="001A3CC1">
        <w:rPr>
          <w:rFonts w:eastAsia="Times New Roman"/>
          <w:sz w:val="22"/>
          <w:lang w:eastAsia="pt-BR"/>
        </w:rPr>
        <w:t xml:space="preserve">                   </w:t>
      </w:r>
      <w:r w:rsidRPr="001A3CC1">
        <w:rPr>
          <w:rFonts w:eastAsia="Times New Roman"/>
          <w:sz w:val="22"/>
          <w:lang w:eastAsia="pt-BR"/>
        </w:rPr>
        <w:t>Assinatura: _______________________</w:t>
      </w:r>
      <w:r w:rsidR="001A3CC1">
        <w:rPr>
          <w:rFonts w:eastAsia="Times New Roman"/>
          <w:sz w:val="22"/>
          <w:lang w:eastAsia="pt-BR"/>
        </w:rPr>
        <w:t>______</w:t>
      </w:r>
    </w:p>
    <w:p w:rsidR="005E3F79" w:rsidRPr="001A3CC1" w:rsidRDefault="005E3F79" w:rsidP="005E3F79">
      <w:pPr>
        <w:overflowPunct w:val="0"/>
        <w:autoSpaceDE w:val="0"/>
        <w:autoSpaceDN w:val="0"/>
        <w:adjustRightInd w:val="0"/>
        <w:spacing w:after="0" w:line="240" w:lineRule="auto"/>
        <w:jc w:val="center"/>
        <w:textAlignment w:val="baseline"/>
        <w:rPr>
          <w:rFonts w:eastAsia="Times New Roman"/>
          <w:sz w:val="22"/>
          <w:lang w:eastAsia="pt-BR"/>
        </w:rPr>
      </w:pPr>
    </w:p>
    <w:p w:rsidR="005E3F79" w:rsidRPr="001A3CC1" w:rsidRDefault="005E3F79" w:rsidP="005E3F79">
      <w:pPr>
        <w:overflowPunct w:val="0"/>
        <w:autoSpaceDE w:val="0"/>
        <w:autoSpaceDN w:val="0"/>
        <w:adjustRightInd w:val="0"/>
        <w:spacing w:after="0" w:line="240" w:lineRule="auto"/>
        <w:textAlignment w:val="baseline"/>
        <w:rPr>
          <w:rFonts w:eastAsia="Times New Roman"/>
          <w:sz w:val="24"/>
          <w:szCs w:val="24"/>
          <w:lang w:eastAsia="pt-BR"/>
        </w:rPr>
      </w:pPr>
    </w:p>
    <w:p w:rsidR="005E3F79" w:rsidRPr="001A3CC1" w:rsidRDefault="005E3F79" w:rsidP="005E3F79">
      <w:pPr>
        <w:rPr>
          <w:sz w:val="24"/>
          <w:szCs w:val="24"/>
        </w:rPr>
      </w:pPr>
    </w:p>
    <w:p w:rsidR="00EC0A06" w:rsidRPr="001A3CC1" w:rsidRDefault="00EC0A06">
      <w:pPr>
        <w:rPr>
          <w:sz w:val="24"/>
          <w:szCs w:val="24"/>
        </w:rPr>
      </w:pPr>
      <w:bookmarkStart w:id="0" w:name="_GoBack"/>
      <w:bookmarkEnd w:id="0"/>
    </w:p>
    <w:sectPr w:rsidR="00EC0A06" w:rsidRPr="001A3CC1" w:rsidSect="001A3CC1">
      <w:footerReference w:type="default" r:id="rId8"/>
      <w:pgSz w:w="11907" w:h="16840" w:code="9"/>
      <w:pgMar w:top="2127" w:right="1134" w:bottom="1134" w:left="1134" w:header="720" w:footer="67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BEE" w:rsidRDefault="00DF7BEE" w:rsidP="00DF7BEE">
      <w:pPr>
        <w:spacing w:after="0" w:line="240" w:lineRule="auto"/>
      </w:pPr>
      <w:r>
        <w:separator/>
      </w:r>
    </w:p>
  </w:endnote>
  <w:endnote w:type="continuationSeparator" w:id="0">
    <w:p w:rsidR="00DF7BEE" w:rsidRDefault="00DF7BEE" w:rsidP="00DF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A" w:rsidRDefault="00DF7BEE">
    <w:pPr>
      <w:pStyle w:val="Rodap"/>
      <w:jc w:val="right"/>
      <w:rPr>
        <w:sz w:val="24"/>
      </w:rPr>
    </w:pPr>
    <w:r>
      <w:rPr>
        <w:rStyle w:val="Nmerodepgina"/>
        <w:sz w:val="24"/>
      </w:rPr>
      <w:fldChar w:fldCharType="begin"/>
    </w:r>
    <w:r w:rsidR="005E3F79">
      <w:rPr>
        <w:rStyle w:val="Nmerodepgina"/>
        <w:sz w:val="24"/>
      </w:rPr>
      <w:instrText xml:space="preserve"> PAGE </w:instrText>
    </w:r>
    <w:r>
      <w:rPr>
        <w:rStyle w:val="Nmerodepgina"/>
        <w:sz w:val="24"/>
      </w:rPr>
      <w:fldChar w:fldCharType="separate"/>
    </w:r>
    <w:r w:rsidR="001A3CC1">
      <w:rPr>
        <w:rStyle w:val="Nmerodepgina"/>
        <w:noProof/>
        <w:sz w:val="24"/>
      </w:rPr>
      <w:t>7</w:t>
    </w:r>
    <w:r>
      <w:rPr>
        <w:rStyle w:val="Nmerodepgina"/>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BEE" w:rsidRDefault="00DF7BEE" w:rsidP="00DF7BEE">
      <w:pPr>
        <w:spacing w:after="0" w:line="240" w:lineRule="auto"/>
      </w:pPr>
      <w:r>
        <w:separator/>
      </w:r>
    </w:p>
  </w:footnote>
  <w:footnote w:type="continuationSeparator" w:id="0">
    <w:p w:rsidR="00DF7BEE" w:rsidRDefault="00DF7BEE" w:rsidP="00DF7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E3F79"/>
    <w:rsid w:val="000F5B90"/>
    <w:rsid w:val="001A3CC1"/>
    <w:rsid w:val="0039693F"/>
    <w:rsid w:val="005E3F79"/>
    <w:rsid w:val="008D33D7"/>
    <w:rsid w:val="00DF7BEE"/>
    <w:rsid w:val="00EC0A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6975"/>
  <w15:docId w15:val="{F858EFAE-3F2E-4500-851A-2AAF7D87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BEE"/>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5E3F79"/>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5E3F79"/>
    <w:rPr>
      <w:rFonts w:ascii="Roman PS" w:eastAsia="Times New Roman" w:hAnsi="Roman PS" w:cs="Times New Roman"/>
      <w:sz w:val="20"/>
      <w:szCs w:val="20"/>
      <w:lang w:val="pt-PT" w:eastAsia="pt-BR"/>
    </w:rPr>
  </w:style>
  <w:style w:type="character" w:styleId="Nmerodepgina">
    <w:name w:val="page number"/>
    <w:basedOn w:val="Fontepargpadro"/>
    <w:rsid w:val="005E3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3622</Words>
  <Characters>19564</Characters>
  <Application>Microsoft Office Word</Application>
  <DocSecurity>0</DocSecurity>
  <Lines>163</Lines>
  <Paragraphs>46</Paragraphs>
  <ScaleCrop>false</ScaleCrop>
  <Company/>
  <LinksUpToDate>false</LinksUpToDate>
  <CharactersWithSpaces>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TIAGO</cp:lastModifiedBy>
  <cp:revision>4</cp:revision>
  <dcterms:created xsi:type="dcterms:W3CDTF">2021-10-19T12:37:00Z</dcterms:created>
  <dcterms:modified xsi:type="dcterms:W3CDTF">2021-10-22T19:34:00Z</dcterms:modified>
</cp:coreProperties>
</file>